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1372F5" w14:textId="77777777" w:rsidR="00594E4E" w:rsidRDefault="00594E4E" w:rsidP="002D71C5">
      <w:pPr>
        <w:jc w:val="both"/>
      </w:pPr>
    </w:p>
    <w:p w14:paraId="532DEEA1" w14:textId="3C82086B" w:rsidR="00594E4E" w:rsidRPr="0073484C" w:rsidRDefault="00C5280A" w:rsidP="002D71C5">
      <w:pPr>
        <w:jc w:val="both"/>
        <w:rPr>
          <w:b/>
        </w:rPr>
      </w:pPr>
      <w:r>
        <w:rPr>
          <w:b/>
        </w:rPr>
        <w:t>Christianity and Mormonism on Race</w:t>
      </w:r>
    </w:p>
    <w:p w14:paraId="24287739" w14:textId="3B573DA0" w:rsidR="00594E4E" w:rsidRPr="0073484C" w:rsidRDefault="00594E4E" w:rsidP="002D71C5">
      <w:pPr>
        <w:jc w:val="both"/>
        <w:rPr>
          <w:b/>
          <w:i/>
        </w:rPr>
      </w:pPr>
      <w:r w:rsidRPr="0073484C">
        <w:rPr>
          <w:b/>
          <w:i/>
        </w:rPr>
        <w:t>Why Christianity Is T</w:t>
      </w:r>
      <w:r w:rsidR="00E8519F">
        <w:rPr>
          <w:b/>
          <w:i/>
        </w:rPr>
        <w:t>rue but Mormonism Is Not, Part 7</w:t>
      </w:r>
    </w:p>
    <w:p w14:paraId="3F728C4A" w14:textId="77777777" w:rsidR="00594E4E" w:rsidRPr="00D20B5C" w:rsidRDefault="00594E4E" w:rsidP="002D71C5">
      <w:pPr>
        <w:jc w:val="both"/>
      </w:pPr>
      <w:r w:rsidRPr="00D20B5C">
        <w:t>Robert M. Bowman Jr.</w:t>
      </w:r>
    </w:p>
    <w:p w14:paraId="287CD0C5" w14:textId="77777777" w:rsidR="00594E4E" w:rsidRDefault="00594E4E" w:rsidP="002D71C5">
      <w:pPr>
        <w:jc w:val="both"/>
      </w:pPr>
    </w:p>
    <w:p w14:paraId="72B6062F" w14:textId="77777777" w:rsidR="00594E4E" w:rsidRDefault="00594E4E" w:rsidP="002D71C5">
      <w:pPr>
        <w:jc w:val="both"/>
      </w:pPr>
    </w:p>
    <w:p w14:paraId="0998EBFE" w14:textId="3ED7CBA7" w:rsidR="008B528C" w:rsidRDefault="00100D5F" w:rsidP="002D71C5">
      <w:pPr>
        <w:jc w:val="both"/>
      </w:pPr>
      <w:r>
        <w:rPr>
          <w:noProof/>
        </w:rPr>
        <w:drawing>
          <wp:anchor distT="0" distB="0" distL="114300" distR="114300" simplePos="0" relativeHeight="251670528" behindDoc="1" locked="0" layoutInCell="1" allowOverlap="1" wp14:anchorId="2A30DD00" wp14:editId="0FF243D0">
            <wp:simplePos x="0" y="0"/>
            <wp:positionH relativeFrom="column">
              <wp:posOffset>1499</wp:posOffset>
            </wp:positionH>
            <wp:positionV relativeFrom="paragraph">
              <wp:posOffset>-750</wp:posOffset>
            </wp:positionV>
            <wp:extent cx="2653259" cy="1518831"/>
            <wp:effectExtent l="0" t="0" r="0" b="5715"/>
            <wp:wrapTight wrapText="bothSides">
              <wp:wrapPolygon edited="0">
                <wp:start x="0" y="0"/>
                <wp:lineTo x="0" y="21410"/>
                <wp:lineTo x="21404" y="21410"/>
                <wp:lineTo x="21404" y="0"/>
                <wp:lineTo x="0" y="0"/>
              </wp:wrapPolygon>
            </wp:wrapTight>
            <wp:docPr id="13" name="Picture 13" descr="https://reverandandys.files.wordpress.com/2011/04/acts15.jpeg?w=640&amp;h=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reverandandys.files.wordpress.com/2011/04/acts15.jpeg?w=640&amp;h=36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53259" cy="1518831"/>
                    </a:xfrm>
                    <a:prstGeom prst="rect">
                      <a:avLst/>
                    </a:prstGeom>
                    <a:noFill/>
                    <a:ln>
                      <a:noFill/>
                    </a:ln>
                  </pic:spPr>
                </pic:pic>
              </a:graphicData>
            </a:graphic>
          </wp:anchor>
        </w:drawing>
      </w:r>
      <w:r w:rsidR="008B528C">
        <w:t>The Bible t</w:t>
      </w:r>
      <w:r w:rsidR="008461BC">
        <w:t>eaches that people of all nations</w:t>
      </w:r>
      <w:r w:rsidR="000D1420">
        <w:t xml:space="preserve"> </w:t>
      </w:r>
      <w:r w:rsidR="008B528C">
        <w:t xml:space="preserve">are made in God’s image and equal in Jesus Christ. While there have been in certain eras racists who quoted the Bible out of context to support their views, it was clear to other Christians even then that </w:t>
      </w:r>
      <w:r w:rsidR="008B528C" w:rsidRPr="008B528C">
        <w:t>racism is contrary to the Bible</w:t>
      </w:r>
      <w:r w:rsidR="008461BC">
        <w:t>, which does not even speak of human beings as belonging to different races (let alone divide people based on skin color)</w:t>
      </w:r>
      <w:r w:rsidR="008B528C">
        <w:t xml:space="preserve">. In the New Testament, the gospel was opened up by the Jewish apostles to Gentiles within </w:t>
      </w:r>
      <w:r w:rsidR="000D1420">
        <w:t>a mere</w:t>
      </w:r>
      <w:r w:rsidR="008B528C">
        <w:t xml:space="preserve"> fifteen years </w:t>
      </w:r>
      <w:r w:rsidR="000D1420">
        <w:t xml:space="preserve">or so </w:t>
      </w:r>
      <w:r w:rsidR="008B528C">
        <w:t xml:space="preserve">after Christ’s resurrection. </w:t>
      </w:r>
      <w:r w:rsidR="000D1420">
        <w:t xml:space="preserve">(The exclusion of Gentiles prior to that time was based on Jewish ritual observance, not race.) </w:t>
      </w:r>
      <w:r w:rsidR="008B528C">
        <w:t>Paul’s statement that in Christ “there is neither Jew nor Greek’ (Galatians 3:28) epitomizes the New Testament’s attitude toward race.</w:t>
      </w:r>
      <w:r w:rsidR="008605D5">
        <w:t xml:space="preserve"> In the eighteenth and nineteenth centuries, </w:t>
      </w:r>
      <w:r w:rsidR="00B501AB">
        <w:t xml:space="preserve">many </w:t>
      </w:r>
      <w:r w:rsidR="008605D5">
        <w:t>ev</w:t>
      </w:r>
      <w:r w:rsidR="00B501AB">
        <w:t>angelical Christians were at the forefront of efforts</w:t>
      </w:r>
      <w:r w:rsidR="008605D5">
        <w:t xml:space="preserve"> in both England and the United States to abolish slavery</w:t>
      </w:r>
      <w:r w:rsidR="000D1420">
        <w:t xml:space="preserve"> based on their belief in the Bible’s teachings</w:t>
      </w:r>
      <w:r w:rsidR="008605D5">
        <w:t>.</w:t>
      </w:r>
    </w:p>
    <w:p w14:paraId="3AD75F8C" w14:textId="35ADA24B" w:rsidR="008B528C" w:rsidRDefault="008B528C" w:rsidP="002D71C5">
      <w:pPr>
        <w:jc w:val="both"/>
      </w:pPr>
    </w:p>
    <w:p w14:paraId="1094DD24" w14:textId="6137EB9D" w:rsidR="00E60541" w:rsidRDefault="002D71C5" w:rsidP="002D71C5">
      <w:pPr>
        <w:jc w:val="both"/>
      </w:pPr>
      <w:r>
        <w:rPr>
          <w:noProof/>
        </w:rPr>
        <w:drawing>
          <wp:anchor distT="0" distB="0" distL="114300" distR="114300" simplePos="0" relativeHeight="251671552" behindDoc="1" locked="0" layoutInCell="1" allowOverlap="1" wp14:anchorId="616F2395" wp14:editId="3CFD423A">
            <wp:simplePos x="0" y="0"/>
            <wp:positionH relativeFrom="margin">
              <wp:align>right</wp:align>
            </wp:positionH>
            <wp:positionV relativeFrom="paragraph">
              <wp:posOffset>12700</wp:posOffset>
            </wp:positionV>
            <wp:extent cx="1612265" cy="2161540"/>
            <wp:effectExtent l="0" t="0" r="6985" b="0"/>
            <wp:wrapTight wrapText="bothSides">
              <wp:wrapPolygon edited="0">
                <wp:start x="0" y="0"/>
                <wp:lineTo x="0" y="21321"/>
                <wp:lineTo x="21438" y="21321"/>
                <wp:lineTo x="21438" y="0"/>
                <wp:lineTo x="0" y="0"/>
              </wp:wrapPolygon>
            </wp:wrapTight>
            <wp:docPr id="14" name="Picture 14" descr="black news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 newspap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12265" cy="21615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B528C">
        <w:t xml:space="preserve">By contrast, the Mormon scriptures contain racist ideas, and some of the prophets of the LDS Church have clearly taught racist doctrines. </w:t>
      </w:r>
      <w:r w:rsidR="00A135DC">
        <w:t xml:space="preserve">From the early 1850s until 1978, the LDS Church taught that blacks could not receive its priesthood because they were under a divine curse. </w:t>
      </w:r>
      <w:r w:rsidR="008824E2">
        <w:t xml:space="preserve">This policy kept blacks from leadership positions and from participating in temple rituals said to be necessary for eternal life. </w:t>
      </w:r>
      <w:r w:rsidR="00A135DC">
        <w:t>Then in 1978</w:t>
      </w:r>
      <w:r w:rsidR="009B2310">
        <w:t xml:space="preserve">, </w:t>
      </w:r>
      <w:r w:rsidR="00B501AB">
        <w:t>due to</w:t>
      </w:r>
      <w:r w:rsidR="009B2310">
        <w:t xml:space="preserve"> heavy social pressure</w:t>
      </w:r>
      <w:r w:rsidR="00B501AB">
        <w:t xml:space="preserve"> a decade after the civil rights movement in America</w:t>
      </w:r>
      <w:r w:rsidR="009B2310">
        <w:t>,</w:t>
      </w:r>
      <w:r w:rsidR="00A135DC">
        <w:t xml:space="preserve"> the LDS Church officially ended its ban on ordaining blacks to the priesthood without any explanation concerning the supposed curse. In 2013, the LDS Church </w:t>
      </w:r>
      <w:r w:rsidR="00852D0C">
        <w:t xml:space="preserve">officially rejected the idea that blacks were under a curse and </w:t>
      </w:r>
      <w:r w:rsidR="00A135DC">
        <w:t xml:space="preserve">claimed that </w:t>
      </w:r>
      <w:r w:rsidR="009B2310">
        <w:t xml:space="preserve">the exclusion of blacks from the priesthood originated with </w:t>
      </w:r>
      <w:r w:rsidR="00A135DC">
        <w:t>Brigham Young</w:t>
      </w:r>
      <w:r w:rsidR="00BC4475">
        <w:t xml:space="preserve"> and was</w:t>
      </w:r>
      <w:r w:rsidR="009B2310">
        <w:t xml:space="preserve"> based not on revelation but on Young’s own culturally derived racist beliefs. In fact,</w:t>
      </w:r>
      <w:r w:rsidR="00A135DC">
        <w:t xml:space="preserve"> Young derived the idea from Mormon scriptures produced by Joseph Smith</w:t>
      </w:r>
      <w:r w:rsidR="00852D0C">
        <w:t>, which taught both the exclusion and the basis for it in the curse supposedly placed on the line of Ham (or Cain)</w:t>
      </w:r>
      <w:r w:rsidR="00A135DC">
        <w:t xml:space="preserve">. </w:t>
      </w:r>
      <w:r w:rsidR="00AA155E">
        <w:t xml:space="preserve">The LDS Church’s </w:t>
      </w:r>
      <w:r w:rsidR="008824E2">
        <w:t>less than forthright</w:t>
      </w:r>
      <w:r w:rsidR="00B501AB">
        <w:t>, leading-from-behind</w:t>
      </w:r>
      <w:r w:rsidR="008824E2">
        <w:t xml:space="preserve"> </w:t>
      </w:r>
      <w:r w:rsidR="00AA155E">
        <w:t>handling of this issue throughout its history reveals that its leaders have no</w:t>
      </w:r>
      <w:r w:rsidR="00207E39">
        <w:t>t been genuine prophets of God.</w:t>
      </w:r>
    </w:p>
    <w:p w14:paraId="0732EB33" w14:textId="77777777" w:rsidR="000D1420" w:rsidRDefault="000D1420" w:rsidP="002D71C5">
      <w:pPr>
        <w:jc w:val="both"/>
      </w:pPr>
    </w:p>
    <w:p w14:paraId="4775BB80" w14:textId="3BA833D8" w:rsidR="000D1420" w:rsidRDefault="000D1420" w:rsidP="002D71C5">
      <w:pPr>
        <w:jc w:val="both"/>
      </w:pPr>
      <w:r>
        <w:t xml:space="preserve">On the racist scriptures and history of Mormonism, see our webpage on </w:t>
      </w:r>
      <w:hyperlink r:id="rId9" w:history="1">
        <w:r w:rsidRPr="000D1420">
          <w:rPr>
            <w:rStyle w:val="Hyperlink"/>
          </w:rPr>
          <w:t>Mormonism, race and priesthood</w:t>
        </w:r>
      </w:hyperlink>
      <w:r>
        <w:t>.</w:t>
      </w:r>
    </w:p>
    <w:p w14:paraId="4B665353" w14:textId="77777777" w:rsidR="00207E39" w:rsidRDefault="00207E39" w:rsidP="002D71C5">
      <w:pPr>
        <w:jc w:val="both"/>
      </w:pPr>
    </w:p>
    <w:p w14:paraId="60D73539" w14:textId="65F4833B" w:rsidR="00594E4E" w:rsidRPr="00C5280A" w:rsidRDefault="00594E4E" w:rsidP="002D71C5">
      <w:pPr>
        <w:jc w:val="both"/>
        <w:rPr>
          <w:i/>
        </w:rPr>
      </w:pPr>
      <w:r w:rsidRPr="00C5280A">
        <w:rPr>
          <w:i/>
        </w:rPr>
        <w:t>For a summary of the twelve reasons with links to articles on each, see the main article, “</w:t>
      </w:r>
      <w:r w:rsidR="00C909BF">
        <w:rPr>
          <w:i/>
        </w:rPr>
        <w:t xml:space="preserve">Why </w:t>
      </w:r>
      <w:r w:rsidRPr="00C5280A">
        <w:rPr>
          <w:i/>
        </w:rPr>
        <w:t>Christianity Is True b</w:t>
      </w:r>
      <w:r w:rsidR="00C909BF">
        <w:rPr>
          <w:i/>
        </w:rPr>
        <w:t>ut Mormonism Is Not: A Dozen</w:t>
      </w:r>
      <w:r w:rsidRPr="00C5280A">
        <w:rPr>
          <w:i/>
        </w:rPr>
        <w:t xml:space="preserve"> Reasons.”</w:t>
      </w:r>
    </w:p>
    <w:p w14:paraId="3B21AE2A" w14:textId="77777777" w:rsidR="00594E4E" w:rsidRDefault="00594E4E" w:rsidP="002D71C5">
      <w:pPr>
        <w:jc w:val="both"/>
      </w:pPr>
    </w:p>
    <w:p w14:paraId="5C20380F" w14:textId="5D42B364" w:rsidR="00100D5F" w:rsidRDefault="00100D5F" w:rsidP="002D71C5">
      <w:pPr>
        <w:jc w:val="both"/>
      </w:pPr>
      <w:r>
        <w:lastRenderedPageBreak/>
        <w:t>Image #7b caption: Jerusalem Council, where Gentiles were formally admitted into the church without submitting to the Mosaic Law (artist unknown)</w:t>
      </w:r>
    </w:p>
    <w:p w14:paraId="367262BD" w14:textId="457543BC" w:rsidR="00100D5F" w:rsidRDefault="00C24305" w:rsidP="002D71C5">
      <w:pPr>
        <w:jc w:val="both"/>
      </w:pPr>
      <w:hyperlink r:id="rId10" w:history="1">
        <w:r w:rsidR="00100D5F" w:rsidRPr="00160F74">
          <w:rPr>
            <w:rStyle w:val="Hyperlink"/>
          </w:rPr>
          <w:t>https://pilgrimslight.wordpress.com/2012/05/11/the-jerusalem-council/</w:t>
        </w:r>
      </w:hyperlink>
    </w:p>
    <w:p w14:paraId="177F561B" w14:textId="77777777" w:rsidR="00100D5F" w:rsidRDefault="00100D5F" w:rsidP="002D71C5">
      <w:pPr>
        <w:jc w:val="both"/>
      </w:pPr>
    </w:p>
    <w:p w14:paraId="3EB46108" w14:textId="113DA5F1" w:rsidR="00100D5F" w:rsidRDefault="002817DA" w:rsidP="002D71C5">
      <w:pPr>
        <w:jc w:val="both"/>
      </w:pPr>
      <w:r>
        <w:t>Image #7b caption: Brigham Young University campus newspaper announcing the 1978 “revelation” granting the Mormon priesthood to men of color.</w:t>
      </w:r>
    </w:p>
    <w:p w14:paraId="28C7BA2A" w14:textId="13123C8A" w:rsidR="002817DA" w:rsidRDefault="00C24305" w:rsidP="002D71C5">
      <w:pPr>
        <w:jc w:val="both"/>
      </w:pPr>
      <w:hyperlink r:id="rId11" w:history="1">
        <w:r w:rsidR="002817DA" w:rsidRPr="00160F74">
          <w:rPr>
            <w:rStyle w:val="Hyperlink"/>
          </w:rPr>
          <w:t>http://www.mormonthink.com/essays-race-priesthood.htm</w:t>
        </w:r>
      </w:hyperlink>
    </w:p>
    <w:p w14:paraId="6221319B" w14:textId="77777777" w:rsidR="002817DA" w:rsidRDefault="002817DA" w:rsidP="002D71C5">
      <w:pPr>
        <w:jc w:val="both"/>
      </w:pPr>
    </w:p>
    <w:p w14:paraId="3DA9242B" w14:textId="3E0390FB" w:rsidR="002817DA" w:rsidRDefault="00D71FBD" w:rsidP="002D71C5">
      <w:pPr>
        <w:jc w:val="both"/>
      </w:pPr>
      <w:r>
        <w:t xml:space="preserve">Cross-post: </w:t>
      </w:r>
      <w:hyperlink r:id="rId12" w:history="1">
        <w:r w:rsidRPr="00805136">
          <w:rPr>
            <w:rStyle w:val="Hyperlink"/>
          </w:rPr>
          <w:t>http://mit.irr.org/category/race</w:t>
        </w:r>
      </w:hyperlink>
      <w:r>
        <w:t xml:space="preserve"> (left column, top position; please move the two “Primary-source documentation” subcategories to the top of the right column)</w:t>
      </w:r>
    </w:p>
    <w:p w14:paraId="31D47119" w14:textId="77777777" w:rsidR="00D71FBD" w:rsidRDefault="00D71FBD" w:rsidP="002D71C5">
      <w:pPr>
        <w:jc w:val="both"/>
      </w:pPr>
    </w:p>
    <w:p w14:paraId="29DDB48E" w14:textId="77777777" w:rsidR="00D71FBD" w:rsidRDefault="00D71FBD" w:rsidP="002D71C5">
      <w:pPr>
        <w:jc w:val="both"/>
      </w:pPr>
      <w:bookmarkStart w:id="0" w:name="_GoBack"/>
      <w:bookmarkEnd w:id="0"/>
    </w:p>
    <w:p w14:paraId="496B0E20" w14:textId="77777777" w:rsidR="00D71FBD" w:rsidRDefault="00D71FBD" w:rsidP="002D71C5">
      <w:pPr>
        <w:jc w:val="both"/>
      </w:pPr>
    </w:p>
    <w:p w14:paraId="2B09B8EB" w14:textId="77777777" w:rsidR="00D71FBD" w:rsidRDefault="00D71FBD" w:rsidP="002D71C5">
      <w:pPr>
        <w:jc w:val="both"/>
      </w:pPr>
    </w:p>
    <w:sectPr w:rsidR="00D71FBD" w:rsidSect="00AA740E">
      <w:headerReference w:type="default" r:id="rId13"/>
      <w:pgSz w:w="12240" w:h="15840"/>
      <w:pgMar w:top="1440" w:right="1296" w:bottom="1440" w:left="1296"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AE903" w14:textId="77777777" w:rsidR="00C24305" w:rsidRDefault="00C24305">
      <w:r>
        <w:separator/>
      </w:r>
    </w:p>
  </w:endnote>
  <w:endnote w:type="continuationSeparator" w:id="0">
    <w:p w14:paraId="3FE8DDAE" w14:textId="77777777" w:rsidR="00C24305" w:rsidRDefault="00C24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7EB96E" w14:textId="77777777" w:rsidR="00C24305" w:rsidRDefault="00C24305">
      <w:r>
        <w:separator/>
      </w:r>
    </w:p>
  </w:footnote>
  <w:footnote w:type="continuationSeparator" w:id="0">
    <w:p w14:paraId="3A602251" w14:textId="77777777" w:rsidR="00C24305" w:rsidRDefault="00C243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FBB7B" w14:textId="1EA67368" w:rsidR="00AC6DA9" w:rsidRDefault="00AC6DA9">
    <w:pPr>
      <w:pStyle w:val="DefaultText"/>
    </w:pPr>
    <w:r>
      <w:rPr>
        <w:sz w:val="22"/>
      </w:rPr>
      <w:t>Bowman/</w:t>
    </w:r>
    <w:r w:rsidR="00594E4E">
      <w:rPr>
        <w:i/>
        <w:sz w:val="22"/>
      </w:rPr>
      <w:t>C</w:t>
    </w:r>
    <w:r w:rsidR="00246DDA">
      <w:rPr>
        <w:i/>
        <w:sz w:val="22"/>
      </w:rPr>
      <w:t>hristia</w:t>
    </w:r>
    <w:r w:rsidR="00A13155">
      <w:rPr>
        <w:i/>
        <w:sz w:val="22"/>
      </w:rPr>
      <w:t>nity and Mormonism on Race</w:t>
    </w:r>
    <w:r w:rsidR="0056293A">
      <w:rPr>
        <w:sz w:val="22"/>
      </w:rPr>
      <w:t>—</w:t>
    </w:r>
    <w:r>
      <w:rPr>
        <w:sz w:val="22"/>
      </w:rPr>
      <w:t xml:space="preserve">page </w:t>
    </w:r>
    <w:r>
      <w:rPr>
        <w:sz w:val="22"/>
      </w:rPr>
      <w:fldChar w:fldCharType="begin"/>
    </w:r>
    <w:r>
      <w:rPr>
        <w:sz w:val="22"/>
      </w:rPr>
      <w:instrText>page  \* MERGEFORMAT</w:instrText>
    </w:r>
    <w:r>
      <w:rPr>
        <w:sz w:val="22"/>
      </w:rPr>
      <w:fldChar w:fldCharType="separate"/>
    </w:r>
    <w:r w:rsidR="00D71FBD">
      <w:rPr>
        <w:noProof/>
        <w:sz w:val="22"/>
      </w:rPr>
      <w:t>2</w:t>
    </w:r>
    <w:r>
      <w:rPr>
        <w:sz w:val="22"/>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FFFFFFF"/>
    <w:lvl w:ilvl="0">
      <w:start w:val="1"/>
      <w:numFmt w:val="upperRoman"/>
      <w:pStyle w:val="Heading1"/>
      <w:lvlText w:val="%1."/>
      <w:legacy w:legacy="1" w:legacySpace="0" w:legacyIndent="288"/>
      <w:lvlJc w:val="left"/>
      <w:pPr>
        <w:ind w:left="288" w:hanging="288"/>
      </w:pPr>
    </w:lvl>
    <w:lvl w:ilvl="1">
      <w:start w:val="1"/>
      <w:numFmt w:val="upperLetter"/>
      <w:pStyle w:val="Heading2"/>
      <w:lvlText w:val="%2."/>
      <w:legacy w:legacy="1" w:legacySpace="0" w:legacyIndent="288"/>
      <w:lvlJc w:val="left"/>
      <w:pPr>
        <w:ind w:left="576" w:hanging="288"/>
      </w:pPr>
    </w:lvl>
    <w:lvl w:ilvl="2">
      <w:start w:val="1"/>
      <w:numFmt w:val="decimal"/>
      <w:pStyle w:val="Heading3"/>
      <w:lvlText w:val="%3."/>
      <w:legacy w:legacy="1" w:legacySpace="0" w:legacyIndent="288"/>
      <w:lvlJc w:val="left"/>
      <w:pPr>
        <w:ind w:left="864" w:hanging="288"/>
      </w:pPr>
      <w:rPr>
        <w:rFonts w:ascii="Times New Roman" w:hAnsi="Times New Roman" w:hint="default"/>
        <w:b w:val="0"/>
        <w:i w:val="0"/>
        <w:sz w:val="24"/>
      </w:rPr>
    </w:lvl>
    <w:lvl w:ilvl="3">
      <w:start w:val="1"/>
      <w:numFmt w:val="lowerLetter"/>
      <w:pStyle w:val="Heading4"/>
      <w:lvlText w:val="%4."/>
      <w:legacy w:legacy="1" w:legacySpace="0" w:legacyIndent="288"/>
      <w:lvlJc w:val="left"/>
      <w:pPr>
        <w:ind w:left="1152" w:hanging="288"/>
      </w:pPr>
    </w:lvl>
    <w:lvl w:ilvl="4">
      <w:start w:val="1"/>
      <w:numFmt w:val="decimal"/>
      <w:pStyle w:val="Heading5"/>
      <w:lvlText w:val="(%5)"/>
      <w:legacy w:legacy="1" w:legacySpace="0" w:legacyIndent="288"/>
      <w:lvlJc w:val="left"/>
      <w:pPr>
        <w:ind w:left="1440" w:hanging="288"/>
      </w:pPr>
    </w:lvl>
    <w:lvl w:ilvl="5">
      <w:start w:val="1"/>
      <w:numFmt w:val="lowerLetter"/>
      <w:pStyle w:val="Heading6"/>
      <w:lvlText w:val="(%6)"/>
      <w:legacy w:legacy="1" w:legacySpace="0" w:legacyIndent="288"/>
      <w:lvlJc w:val="left"/>
      <w:pPr>
        <w:ind w:left="1728" w:hanging="288"/>
      </w:pPr>
    </w:lvl>
    <w:lvl w:ilvl="6">
      <w:start w:val="1"/>
      <w:numFmt w:val="lowerRoman"/>
      <w:pStyle w:val="Heading7"/>
      <w:lvlText w:val="(%7)"/>
      <w:legacy w:legacy="1" w:legacySpace="0" w:legacyIndent="288"/>
      <w:lvlJc w:val="left"/>
      <w:pPr>
        <w:ind w:left="2016" w:hanging="288"/>
      </w:pPr>
    </w:lvl>
    <w:lvl w:ilvl="7">
      <w:start w:val="1"/>
      <w:numFmt w:val="lowerLetter"/>
      <w:pStyle w:val="Heading8"/>
      <w:lvlText w:val="(%8)"/>
      <w:legacy w:legacy="1" w:legacySpace="0" w:legacyIndent="288"/>
      <w:lvlJc w:val="left"/>
      <w:pPr>
        <w:ind w:left="2304" w:hanging="288"/>
      </w:pPr>
    </w:lvl>
    <w:lvl w:ilvl="8">
      <w:start w:val="1"/>
      <w:numFmt w:val="lowerRoman"/>
      <w:pStyle w:val="Heading9"/>
      <w:lvlText w:val="(%9)"/>
      <w:legacy w:legacy="1" w:legacySpace="0" w:legacyIndent="720"/>
      <w:lvlJc w:val="left"/>
      <w:pPr>
        <w:ind w:left="3024" w:hanging="720"/>
      </w:pPr>
    </w:lvl>
  </w:abstractNum>
  <w:abstractNum w:abstractNumId="1" w15:restartNumberingAfterBreak="0">
    <w:nsid w:val="380A1180"/>
    <w:multiLevelType w:val="hybridMultilevel"/>
    <w:tmpl w:val="160E7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483EC0"/>
    <w:multiLevelType w:val="hybridMultilevel"/>
    <w:tmpl w:val="711EE4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032E33"/>
    <w:multiLevelType w:val="hybridMultilevel"/>
    <w:tmpl w:val="A81A602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BE4FBD"/>
    <w:multiLevelType w:val="singleLevel"/>
    <w:tmpl w:val="8C5ADE1E"/>
    <w:lvl w:ilvl="0">
      <w:start w:val="1"/>
      <w:numFmt w:val="bullet"/>
      <w:lvlText w:val=""/>
      <w:lvlJc w:val="left"/>
      <w:pPr>
        <w:tabs>
          <w:tab w:val="num" w:pos="360"/>
        </w:tabs>
        <w:ind w:left="36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078"/>
    <w:rsid w:val="00016132"/>
    <w:rsid w:val="00017FAB"/>
    <w:rsid w:val="000206B3"/>
    <w:rsid w:val="000218F1"/>
    <w:rsid w:val="00026BED"/>
    <w:rsid w:val="0003719F"/>
    <w:rsid w:val="000602F3"/>
    <w:rsid w:val="00073FF1"/>
    <w:rsid w:val="000777E4"/>
    <w:rsid w:val="00083DEC"/>
    <w:rsid w:val="00083E81"/>
    <w:rsid w:val="00095645"/>
    <w:rsid w:val="000A052D"/>
    <w:rsid w:val="000A5D85"/>
    <w:rsid w:val="000B52F3"/>
    <w:rsid w:val="000D023C"/>
    <w:rsid w:val="000D1420"/>
    <w:rsid w:val="000E00A1"/>
    <w:rsid w:val="000F1EC2"/>
    <w:rsid w:val="00100D5F"/>
    <w:rsid w:val="00102F1A"/>
    <w:rsid w:val="00103909"/>
    <w:rsid w:val="001177A4"/>
    <w:rsid w:val="001235EB"/>
    <w:rsid w:val="00124934"/>
    <w:rsid w:val="0012626F"/>
    <w:rsid w:val="001269EE"/>
    <w:rsid w:val="00131788"/>
    <w:rsid w:val="00160158"/>
    <w:rsid w:val="00162095"/>
    <w:rsid w:val="00184411"/>
    <w:rsid w:val="0019637D"/>
    <w:rsid w:val="00196FFE"/>
    <w:rsid w:val="001B35EE"/>
    <w:rsid w:val="001C5401"/>
    <w:rsid w:val="001D51FC"/>
    <w:rsid w:val="001E7E2D"/>
    <w:rsid w:val="00200528"/>
    <w:rsid w:val="00204EF2"/>
    <w:rsid w:val="00207E39"/>
    <w:rsid w:val="002117A9"/>
    <w:rsid w:val="002172FB"/>
    <w:rsid w:val="00222349"/>
    <w:rsid w:val="002279DA"/>
    <w:rsid w:val="00231025"/>
    <w:rsid w:val="00231331"/>
    <w:rsid w:val="00242F70"/>
    <w:rsid w:val="00246DDA"/>
    <w:rsid w:val="002601A7"/>
    <w:rsid w:val="00280DD8"/>
    <w:rsid w:val="002817DA"/>
    <w:rsid w:val="0028524E"/>
    <w:rsid w:val="00285BBA"/>
    <w:rsid w:val="00293B64"/>
    <w:rsid w:val="002945D7"/>
    <w:rsid w:val="002D71C5"/>
    <w:rsid w:val="002E1711"/>
    <w:rsid w:val="002E2826"/>
    <w:rsid w:val="003242FA"/>
    <w:rsid w:val="00326F00"/>
    <w:rsid w:val="0032704A"/>
    <w:rsid w:val="003402A4"/>
    <w:rsid w:val="00343D25"/>
    <w:rsid w:val="003539F0"/>
    <w:rsid w:val="003629F0"/>
    <w:rsid w:val="00363998"/>
    <w:rsid w:val="00366901"/>
    <w:rsid w:val="00372531"/>
    <w:rsid w:val="00380FC9"/>
    <w:rsid w:val="00387634"/>
    <w:rsid w:val="003953D6"/>
    <w:rsid w:val="003A3D31"/>
    <w:rsid w:val="003A7B5E"/>
    <w:rsid w:val="003C0C40"/>
    <w:rsid w:val="003D640A"/>
    <w:rsid w:val="003E7F38"/>
    <w:rsid w:val="003F6E3A"/>
    <w:rsid w:val="004032EE"/>
    <w:rsid w:val="00403D2A"/>
    <w:rsid w:val="00414F85"/>
    <w:rsid w:val="0042608F"/>
    <w:rsid w:val="00430360"/>
    <w:rsid w:val="004330FE"/>
    <w:rsid w:val="00451CF0"/>
    <w:rsid w:val="004660DA"/>
    <w:rsid w:val="00466C1E"/>
    <w:rsid w:val="00470B20"/>
    <w:rsid w:val="00473AD2"/>
    <w:rsid w:val="00475202"/>
    <w:rsid w:val="00496E44"/>
    <w:rsid w:val="00497947"/>
    <w:rsid w:val="004B0F20"/>
    <w:rsid w:val="004B74DA"/>
    <w:rsid w:val="004D0713"/>
    <w:rsid w:val="004D0833"/>
    <w:rsid w:val="004D1A16"/>
    <w:rsid w:val="004D54B3"/>
    <w:rsid w:val="004D59FC"/>
    <w:rsid w:val="004E3943"/>
    <w:rsid w:val="00510120"/>
    <w:rsid w:val="00516B3A"/>
    <w:rsid w:val="00520709"/>
    <w:rsid w:val="0053296D"/>
    <w:rsid w:val="00540302"/>
    <w:rsid w:val="0056293A"/>
    <w:rsid w:val="00563B3E"/>
    <w:rsid w:val="00566972"/>
    <w:rsid w:val="005863A8"/>
    <w:rsid w:val="00591E87"/>
    <w:rsid w:val="00591EB6"/>
    <w:rsid w:val="00594E4E"/>
    <w:rsid w:val="005A1078"/>
    <w:rsid w:val="005A1BE7"/>
    <w:rsid w:val="005A6DA4"/>
    <w:rsid w:val="005A7485"/>
    <w:rsid w:val="005B5231"/>
    <w:rsid w:val="005B7953"/>
    <w:rsid w:val="005D43AD"/>
    <w:rsid w:val="005D4676"/>
    <w:rsid w:val="005D7C8E"/>
    <w:rsid w:val="005E1C73"/>
    <w:rsid w:val="005E4B5D"/>
    <w:rsid w:val="005F5FA4"/>
    <w:rsid w:val="005F7F0B"/>
    <w:rsid w:val="00601DE2"/>
    <w:rsid w:val="00607AEE"/>
    <w:rsid w:val="00612237"/>
    <w:rsid w:val="00635E3D"/>
    <w:rsid w:val="006379FB"/>
    <w:rsid w:val="006429CD"/>
    <w:rsid w:val="006853B3"/>
    <w:rsid w:val="00687A25"/>
    <w:rsid w:val="0069309C"/>
    <w:rsid w:val="006A2BA6"/>
    <w:rsid w:val="006B16A7"/>
    <w:rsid w:val="006C6D5C"/>
    <w:rsid w:val="006D02FB"/>
    <w:rsid w:val="006D3766"/>
    <w:rsid w:val="006D71FF"/>
    <w:rsid w:val="006E7F06"/>
    <w:rsid w:val="006F1195"/>
    <w:rsid w:val="007065E4"/>
    <w:rsid w:val="0072219F"/>
    <w:rsid w:val="0073484C"/>
    <w:rsid w:val="00734A8B"/>
    <w:rsid w:val="00752C69"/>
    <w:rsid w:val="00786C62"/>
    <w:rsid w:val="007A2EB0"/>
    <w:rsid w:val="007C2944"/>
    <w:rsid w:val="007E25AE"/>
    <w:rsid w:val="007E3EBD"/>
    <w:rsid w:val="007E66D0"/>
    <w:rsid w:val="007F399B"/>
    <w:rsid w:val="0081031E"/>
    <w:rsid w:val="00817F02"/>
    <w:rsid w:val="008331A7"/>
    <w:rsid w:val="0083629E"/>
    <w:rsid w:val="008404D7"/>
    <w:rsid w:val="008461BC"/>
    <w:rsid w:val="0084729C"/>
    <w:rsid w:val="00852D0C"/>
    <w:rsid w:val="00853877"/>
    <w:rsid w:val="0085425F"/>
    <w:rsid w:val="008605D5"/>
    <w:rsid w:val="008824E2"/>
    <w:rsid w:val="008859F7"/>
    <w:rsid w:val="0089074F"/>
    <w:rsid w:val="008A3E76"/>
    <w:rsid w:val="008A764F"/>
    <w:rsid w:val="008B528C"/>
    <w:rsid w:val="008C2255"/>
    <w:rsid w:val="008C3B22"/>
    <w:rsid w:val="008C5285"/>
    <w:rsid w:val="008D6E74"/>
    <w:rsid w:val="008E00D9"/>
    <w:rsid w:val="008F2FAC"/>
    <w:rsid w:val="0090020E"/>
    <w:rsid w:val="00905709"/>
    <w:rsid w:val="00911486"/>
    <w:rsid w:val="009572A2"/>
    <w:rsid w:val="00962BE4"/>
    <w:rsid w:val="009679A6"/>
    <w:rsid w:val="009866C4"/>
    <w:rsid w:val="009A3122"/>
    <w:rsid w:val="009A4180"/>
    <w:rsid w:val="009A50EB"/>
    <w:rsid w:val="009B2310"/>
    <w:rsid w:val="009C2CEB"/>
    <w:rsid w:val="009D0BE0"/>
    <w:rsid w:val="009D4E47"/>
    <w:rsid w:val="009D5A9A"/>
    <w:rsid w:val="009E43DE"/>
    <w:rsid w:val="00A00F67"/>
    <w:rsid w:val="00A107C4"/>
    <w:rsid w:val="00A12301"/>
    <w:rsid w:val="00A13155"/>
    <w:rsid w:val="00A135DC"/>
    <w:rsid w:val="00A145C6"/>
    <w:rsid w:val="00A165B5"/>
    <w:rsid w:val="00A17CB0"/>
    <w:rsid w:val="00A31CC7"/>
    <w:rsid w:val="00A41B79"/>
    <w:rsid w:val="00A50512"/>
    <w:rsid w:val="00A77E6A"/>
    <w:rsid w:val="00AA155E"/>
    <w:rsid w:val="00AA740E"/>
    <w:rsid w:val="00AB30C6"/>
    <w:rsid w:val="00AC6DA9"/>
    <w:rsid w:val="00AD0D7F"/>
    <w:rsid w:val="00AE4725"/>
    <w:rsid w:val="00AF373A"/>
    <w:rsid w:val="00B3274D"/>
    <w:rsid w:val="00B35887"/>
    <w:rsid w:val="00B4178B"/>
    <w:rsid w:val="00B4497E"/>
    <w:rsid w:val="00B47DE9"/>
    <w:rsid w:val="00B501AB"/>
    <w:rsid w:val="00B564F4"/>
    <w:rsid w:val="00B82577"/>
    <w:rsid w:val="00B83605"/>
    <w:rsid w:val="00B8450C"/>
    <w:rsid w:val="00B92C46"/>
    <w:rsid w:val="00B940E2"/>
    <w:rsid w:val="00BB479B"/>
    <w:rsid w:val="00BB4FDE"/>
    <w:rsid w:val="00BB59EC"/>
    <w:rsid w:val="00BC0DCA"/>
    <w:rsid w:val="00BC4475"/>
    <w:rsid w:val="00BE0134"/>
    <w:rsid w:val="00BF2F82"/>
    <w:rsid w:val="00BF3CB2"/>
    <w:rsid w:val="00BF605F"/>
    <w:rsid w:val="00C025CA"/>
    <w:rsid w:val="00C17C97"/>
    <w:rsid w:val="00C20107"/>
    <w:rsid w:val="00C24305"/>
    <w:rsid w:val="00C27158"/>
    <w:rsid w:val="00C32827"/>
    <w:rsid w:val="00C33BE7"/>
    <w:rsid w:val="00C46804"/>
    <w:rsid w:val="00C5280A"/>
    <w:rsid w:val="00C760E4"/>
    <w:rsid w:val="00C8341F"/>
    <w:rsid w:val="00C85022"/>
    <w:rsid w:val="00C909BF"/>
    <w:rsid w:val="00C9345A"/>
    <w:rsid w:val="00CA38D7"/>
    <w:rsid w:val="00CA4202"/>
    <w:rsid w:val="00CA57A9"/>
    <w:rsid w:val="00CC76C5"/>
    <w:rsid w:val="00CE43AB"/>
    <w:rsid w:val="00CF4A75"/>
    <w:rsid w:val="00D003EC"/>
    <w:rsid w:val="00D03183"/>
    <w:rsid w:val="00D10DA1"/>
    <w:rsid w:val="00D1225F"/>
    <w:rsid w:val="00D20B5C"/>
    <w:rsid w:val="00D2491C"/>
    <w:rsid w:val="00D356B6"/>
    <w:rsid w:val="00D36FB9"/>
    <w:rsid w:val="00D468C1"/>
    <w:rsid w:val="00D65314"/>
    <w:rsid w:val="00D71FBD"/>
    <w:rsid w:val="00D873D1"/>
    <w:rsid w:val="00D91A81"/>
    <w:rsid w:val="00D9479E"/>
    <w:rsid w:val="00DA5044"/>
    <w:rsid w:val="00DB5B69"/>
    <w:rsid w:val="00DB5E2C"/>
    <w:rsid w:val="00DF2A80"/>
    <w:rsid w:val="00DF429E"/>
    <w:rsid w:val="00E17BFD"/>
    <w:rsid w:val="00E256B1"/>
    <w:rsid w:val="00E40E8B"/>
    <w:rsid w:val="00E528A1"/>
    <w:rsid w:val="00E57F99"/>
    <w:rsid w:val="00E60541"/>
    <w:rsid w:val="00E6563E"/>
    <w:rsid w:val="00E73088"/>
    <w:rsid w:val="00E75AE9"/>
    <w:rsid w:val="00E8519F"/>
    <w:rsid w:val="00E90C4B"/>
    <w:rsid w:val="00EA5DF4"/>
    <w:rsid w:val="00ED2FFF"/>
    <w:rsid w:val="00ED3712"/>
    <w:rsid w:val="00ED3BD0"/>
    <w:rsid w:val="00ED5630"/>
    <w:rsid w:val="00ED7D3F"/>
    <w:rsid w:val="00EE7AAD"/>
    <w:rsid w:val="00F125A3"/>
    <w:rsid w:val="00F16BE6"/>
    <w:rsid w:val="00F17613"/>
    <w:rsid w:val="00F17BC8"/>
    <w:rsid w:val="00F326C9"/>
    <w:rsid w:val="00F37B86"/>
    <w:rsid w:val="00F418AD"/>
    <w:rsid w:val="00F42B63"/>
    <w:rsid w:val="00F51CEE"/>
    <w:rsid w:val="00F52E5E"/>
    <w:rsid w:val="00F63203"/>
    <w:rsid w:val="00F756A9"/>
    <w:rsid w:val="00F75D81"/>
    <w:rsid w:val="00F92D35"/>
    <w:rsid w:val="00F94903"/>
    <w:rsid w:val="00FA38EE"/>
    <w:rsid w:val="00FA5C24"/>
    <w:rsid w:val="00FA768C"/>
    <w:rsid w:val="00FB1462"/>
    <w:rsid w:val="00FC40F1"/>
    <w:rsid w:val="00FD78C2"/>
    <w:rsid w:val="00FD7C8E"/>
    <w:rsid w:val="00FE62E0"/>
    <w:rsid w:val="00FF1979"/>
    <w:rsid w:val="00FF37D3"/>
    <w:rsid w:val="00FF6888"/>
    <w:rsid w:val="00FF76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C2E90"/>
  <w15:docId w15:val="{E56007A5-F24E-4EBA-812D-3EC7097E7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BodyText"/>
    <w:qFormat/>
    <w:pPr>
      <w:keepNext/>
      <w:numPr>
        <w:numId w:val="1"/>
      </w:numPr>
      <w:spacing w:before="240" w:after="60"/>
      <w:outlineLvl w:val="0"/>
    </w:pPr>
    <w:rPr>
      <w:rFonts w:ascii="Arial" w:hAnsi="Arial"/>
      <w:b/>
      <w:kern w:val="28"/>
      <w:sz w:val="40"/>
    </w:rPr>
  </w:style>
  <w:style w:type="paragraph" w:styleId="Heading2">
    <w:name w:val="heading 2"/>
    <w:basedOn w:val="Outline2"/>
    <w:qFormat/>
    <w:pPr>
      <w:keepNext/>
      <w:numPr>
        <w:ilvl w:val="1"/>
        <w:numId w:val="1"/>
      </w:numPr>
      <w:outlineLvl w:val="1"/>
    </w:pPr>
    <w:rPr>
      <w:sz w:val="32"/>
    </w:rPr>
  </w:style>
  <w:style w:type="paragraph" w:styleId="Heading3">
    <w:name w:val="heading 3"/>
    <w:basedOn w:val="Normal"/>
    <w:qFormat/>
    <w:pPr>
      <w:keepNext/>
      <w:numPr>
        <w:ilvl w:val="2"/>
        <w:numId w:val="1"/>
      </w:numPr>
      <w:outlineLvl w:val="2"/>
    </w:pPr>
    <w:rPr>
      <w:sz w:val="26"/>
    </w:rPr>
  </w:style>
  <w:style w:type="paragraph" w:styleId="Heading4">
    <w:name w:val="heading 4"/>
    <w:basedOn w:val="Normal"/>
    <w:qFormat/>
    <w:pPr>
      <w:keepNext/>
      <w:numPr>
        <w:ilvl w:val="3"/>
        <w:numId w:val="1"/>
      </w:numPr>
      <w:outlineLvl w:val="3"/>
    </w:pPr>
  </w:style>
  <w:style w:type="paragraph" w:styleId="Heading5">
    <w:name w:val="heading 5"/>
    <w:basedOn w:val="Normal"/>
    <w:qFormat/>
    <w:pPr>
      <w:numPr>
        <w:ilvl w:val="4"/>
        <w:numId w:val="1"/>
      </w:numPr>
      <w:outlineLvl w:val="4"/>
    </w:pPr>
  </w:style>
  <w:style w:type="paragraph" w:styleId="Heading6">
    <w:name w:val="heading 6"/>
    <w:basedOn w:val="Normal"/>
    <w:qFormat/>
    <w:pPr>
      <w:numPr>
        <w:ilvl w:val="5"/>
        <w:numId w:val="1"/>
      </w:numPr>
      <w:outlineLvl w:val="5"/>
    </w:pPr>
  </w:style>
  <w:style w:type="paragraph" w:styleId="Heading7">
    <w:name w:val="heading 7"/>
    <w:basedOn w:val="Normal"/>
    <w:qFormat/>
    <w:pPr>
      <w:numPr>
        <w:ilvl w:val="6"/>
        <w:numId w:val="1"/>
      </w:numPr>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tyle>
  <w:style w:type="paragraph" w:styleId="Footer">
    <w:name w:val="footer"/>
    <w:basedOn w:val="Normal"/>
  </w:style>
  <w:style w:type="paragraph" w:styleId="Title">
    <w:name w:val="Title"/>
    <w:basedOn w:val="Normal"/>
    <w:qFormat/>
    <w:pPr>
      <w:keepNext/>
      <w:keepLines/>
      <w:spacing w:before="144" w:after="72"/>
      <w:jc w:val="center"/>
    </w:pPr>
    <w:rPr>
      <w:rFonts w:ascii="Arial" w:hAnsi="Arial"/>
      <w:b/>
      <w:sz w:val="48"/>
    </w:rPr>
  </w:style>
  <w:style w:type="paragraph" w:styleId="Bibliography">
    <w:name w:val="Bibliography"/>
    <w:basedOn w:val="Normal"/>
    <w:pPr>
      <w:tabs>
        <w:tab w:val="left" w:pos="720"/>
      </w:tabs>
      <w:ind w:left="720" w:hanging="720"/>
    </w:pPr>
  </w:style>
  <w:style w:type="paragraph" w:customStyle="1" w:styleId="Footnote">
    <w:name w:val="Footnote"/>
    <w:basedOn w:val="Normal"/>
  </w:style>
  <w:style w:type="paragraph" w:customStyle="1" w:styleId="Subhead">
    <w:name w:val="Subhead"/>
    <w:basedOn w:val="Normal"/>
    <w:pPr>
      <w:spacing w:before="72" w:after="72"/>
    </w:pPr>
    <w:rPr>
      <w:b/>
      <w:i/>
    </w:rPr>
  </w:style>
  <w:style w:type="paragraph" w:customStyle="1" w:styleId="NumberList">
    <w:name w:val="Number List"/>
    <w:basedOn w:val="Normal"/>
  </w:style>
  <w:style w:type="paragraph" w:customStyle="1" w:styleId="Bullet1">
    <w:name w:val="Bullet 1"/>
    <w:basedOn w:val="Normal"/>
  </w:style>
  <w:style w:type="paragraph" w:customStyle="1" w:styleId="Bullet">
    <w:name w:val="Bullet"/>
    <w:basedOn w:val="Normal"/>
  </w:style>
  <w:style w:type="paragraph" w:customStyle="1" w:styleId="Outline9">
    <w:name w:val="Outline9"/>
    <w:basedOn w:val="Normal"/>
    <w:pPr>
      <w:spacing w:after="72"/>
      <w:ind w:left="2160"/>
    </w:pPr>
    <w:rPr>
      <w:rFonts w:ascii="Arial" w:hAnsi="Arial"/>
    </w:rPr>
  </w:style>
  <w:style w:type="paragraph" w:customStyle="1" w:styleId="Outline8">
    <w:name w:val="Outline8"/>
    <w:basedOn w:val="Normal"/>
  </w:style>
  <w:style w:type="paragraph" w:customStyle="1" w:styleId="Outline7">
    <w:name w:val="Outline7"/>
    <w:basedOn w:val="Normal"/>
  </w:style>
  <w:style w:type="paragraph" w:customStyle="1" w:styleId="Outline6">
    <w:name w:val="Outline 6"/>
    <w:basedOn w:val="Normal"/>
    <w:next w:val="Normal"/>
  </w:style>
  <w:style w:type="paragraph" w:customStyle="1" w:styleId="Outline5">
    <w:name w:val="Outline 5"/>
    <w:basedOn w:val="Normal"/>
    <w:next w:val="Normal"/>
  </w:style>
  <w:style w:type="paragraph" w:customStyle="1" w:styleId="Outline4">
    <w:name w:val="Outline 4"/>
    <w:basedOn w:val="Heading4"/>
    <w:pPr>
      <w:ind w:left="0" w:firstLine="0"/>
      <w:outlineLvl w:val="9"/>
    </w:pPr>
  </w:style>
  <w:style w:type="paragraph" w:customStyle="1" w:styleId="Outline3">
    <w:name w:val="Outline 3"/>
    <w:basedOn w:val="Normal"/>
    <w:pPr>
      <w:suppressAutoHyphens/>
      <w:ind w:left="1512" w:hanging="360"/>
    </w:pPr>
  </w:style>
  <w:style w:type="paragraph" w:customStyle="1" w:styleId="Outline1">
    <w:name w:val="Outline 1"/>
    <w:basedOn w:val="Normal"/>
    <w:pPr>
      <w:jc w:val="center"/>
    </w:pPr>
    <w:rPr>
      <w:rFonts w:ascii="Arial" w:hAnsi="Arial"/>
      <w:b/>
      <w:sz w:val="60"/>
    </w:rPr>
  </w:style>
  <w:style w:type="paragraph" w:customStyle="1" w:styleId="Outline2">
    <w:name w:val="Outline 2"/>
    <w:basedOn w:val="Normal"/>
    <w:next w:val="Normal"/>
    <w:pPr>
      <w:ind w:left="1080" w:hanging="360"/>
    </w:pPr>
    <w:rPr>
      <w:rFonts w:ascii="Arial" w:hAnsi="Arial"/>
      <w:b/>
      <w:sz w:val="36"/>
    </w:rPr>
  </w:style>
  <w:style w:type="paragraph" w:customStyle="1" w:styleId="BodySingle">
    <w:name w:val="Body Single"/>
    <w:basedOn w:val="Normal"/>
    <w:pPr>
      <w:ind w:left="720" w:right="720"/>
    </w:pPr>
  </w:style>
  <w:style w:type="paragraph" w:customStyle="1" w:styleId="TableText">
    <w:name w:val="Table Text"/>
    <w:basedOn w:val="Normal"/>
  </w:style>
  <w:style w:type="paragraph" w:customStyle="1" w:styleId="DefaultText">
    <w:name w:val="Default Text"/>
    <w:basedOn w:val="Normal"/>
  </w:style>
  <w:style w:type="character" w:styleId="Hyperlink">
    <w:name w:val="Hyperlink"/>
    <w:uiPriority w:val="99"/>
    <w:rsid w:val="00A145C6"/>
    <w:rPr>
      <w:color w:val="0000FF"/>
      <w:u w:val="single"/>
    </w:rPr>
  </w:style>
  <w:style w:type="paragraph" w:styleId="BodyText">
    <w:name w:val="Body Text"/>
    <w:basedOn w:val="Normal"/>
    <w:pPr>
      <w:spacing w:after="120"/>
    </w:pPr>
  </w:style>
  <w:style w:type="character" w:customStyle="1" w:styleId="zr">
    <w:name w:val="zr"/>
    <w:rsid w:val="00CE43AB"/>
  </w:style>
  <w:style w:type="character" w:styleId="Emphasis">
    <w:name w:val="Emphasis"/>
    <w:uiPriority w:val="20"/>
    <w:qFormat/>
    <w:rsid w:val="008C3B22"/>
    <w:rPr>
      <w:i/>
      <w:iCs/>
    </w:rPr>
  </w:style>
  <w:style w:type="paragraph" w:styleId="NormalWeb">
    <w:name w:val="Normal (Web)"/>
    <w:basedOn w:val="Normal"/>
    <w:uiPriority w:val="99"/>
    <w:semiHidden/>
    <w:unhideWhenUsed/>
    <w:rsid w:val="00D20B5C"/>
    <w:pPr>
      <w:spacing w:before="100" w:beforeAutospacing="1" w:after="100" w:afterAutospacing="1"/>
    </w:pPr>
    <w:rPr>
      <w:szCs w:val="24"/>
    </w:rPr>
  </w:style>
  <w:style w:type="character" w:styleId="Strong">
    <w:name w:val="Strong"/>
    <w:basedOn w:val="DefaultParagraphFont"/>
    <w:uiPriority w:val="22"/>
    <w:qFormat/>
    <w:rsid w:val="00D20B5C"/>
    <w:rPr>
      <w:b/>
      <w:bCs/>
    </w:rPr>
  </w:style>
  <w:style w:type="paragraph" w:styleId="ListParagraph">
    <w:name w:val="List Paragraph"/>
    <w:basedOn w:val="Normal"/>
    <w:uiPriority w:val="34"/>
    <w:qFormat/>
    <w:rsid w:val="003242FA"/>
    <w:pPr>
      <w:ind w:left="720"/>
      <w:contextualSpacing/>
    </w:pPr>
  </w:style>
  <w:style w:type="paragraph" w:styleId="BalloonText">
    <w:name w:val="Balloon Text"/>
    <w:basedOn w:val="Normal"/>
    <w:link w:val="BalloonTextChar"/>
    <w:semiHidden/>
    <w:unhideWhenUsed/>
    <w:rsid w:val="00F51CEE"/>
    <w:rPr>
      <w:rFonts w:ascii="Segoe UI" w:hAnsi="Segoe UI" w:cs="Segoe UI"/>
      <w:sz w:val="18"/>
      <w:szCs w:val="18"/>
    </w:rPr>
  </w:style>
  <w:style w:type="character" w:customStyle="1" w:styleId="BalloonTextChar">
    <w:name w:val="Balloon Text Char"/>
    <w:basedOn w:val="DefaultParagraphFont"/>
    <w:link w:val="BalloonText"/>
    <w:semiHidden/>
    <w:rsid w:val="00F51CEE"/>
    <w:rPr>
      <w:rFonts w:ascii="Segoe UI" w:hAnsi="Segoe UI" w:cs="Segoe UI"/>
      <w:sz w:val="18"/>
      <w:szCs w:val="18"/>
    </w:rPr>
  </w:style>
  <w:style w:type="character" w:styleId="CommentReference">
    <w:name w:val="annotation reference"/>
    <w:basedOn w:val="DefaultParagraphFont"/>
    <w:semiHidden/>
    <w:unhideWhenUsed/>
    <w:rsid w:val="00F51CEE"/>
    <w:rPr>
      <w:sz w:val="16"/>
      <w:szCs w:val="16"/>
    </w:rPr>
  </w:style>
  <w:style w:type="paragraph" w:styleId="CommentText">
    <w:name w:val="annotation text"/>
    <w:basedOn w:val="Normal"/>
    <w:link w:val="CommentTextChar"/>
    <w:semiHidden/>
    <w:unhideWhenUsed/>
    <w:rsid w:val="00F51CEE"/>
    <w:rPr>
      <w:sz w:val="20"/>
    </w:rPr>
  </w:style>
  <w:style w:type="character" w:customStyle="1" w:styleId="CommentTextChar">
    <w:name w:val="Comment Text Char"/>
    <w:basedOn w:val="DefaultParagraphFont"/>
    <w:link w:val="CommentText"/>
    <w:semiHidden/>
    <w:rsid w:val="00F51CEE"/>
  </w:style>
  <w:style w:type="paragraph" w:styleId="CommentSubject">
    <w:name w:val="annotation subject"/>
    <w:basedOn w:val="CommentText"/>
    <w:next w:val="CommentText"/>
    <w:link w:val="CommentSubjectChar"/>
    <w:semiHidden/>
    <w:unhideWhenUsed/>
    <w:rsid w:val="00F51CEE"/>
    <w:rPr>
      <w:b/>
      <w:bCs/>
    </w:rPr>
  </w:style>
  <w:style w:type="character" w:customStyle="1" w:styleId="CommentSubjectChar">
    <w:name w:val="Comment Subject Char"/>
    <w:basedOn w:val="CommentTextChar"/>
    <w:link w:val="CommentSubject"/>
    <w:semiHidden/>
    <w:rsid w:val="00F51CEE"/>
    <w:rPr>
      <w:b/>
      <w:bCs/>
    </w:rPr>
  </w:style>
  <w:style w:type="paragraph" w:customStyle="1" w:styleId="page-title">
    <w:name w:val="page-title"/>
    <w:basedOn w:val="Normal"/>
    <w:rsid w:val="00073FF1"/>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064690">
      <w:bodyDiv w:val="1"/>
      <w:marLeft w:val="0"/>
      <w:marRight w:val="0"/>
      <w:marTop w:val="0"/>
      <w:marBottom w:val="0"/>
      <w:divBdr>
        <w:top w:val="none" w:sz="0" w:space="0" w:color="auto"/>
        <w:left w:val="none" w:sz="0" w:space="0" w:color="auto"/>
        <w:bottom w:val="none" w:sz="0" w:space="0" w:color="auto"/>
        <w:right w:val="none" w:sz="0" w:space="0" w:color="auto"/>
      </w:divBdr>
      <w:divsChild>
        <w:div w:id="1234050974">
          <w:blockQuote w:val="1"/>
          <w:marLeft w:val="720"/>
          <w:marRight w:val="720"/>
          <w:marTop w:val="100"/>
          <w:marBottom w:val="100"/>
          <w:divBdr>
            <w:top w:val="none" w:sz="0" w:space="0" w:color="auto"/>
            <w:left w:val="none" w:sz="0" w:space="0" w:color="auto"/>
            <w:bottom w:val="none" w:sz="0" w:space="0" w:color="auto"/>
            <w:right w:val="none" w:sz="0" w:space="0" w:color="auto"/>
          </w:divBdr>
        </w:div>
        <w:div w:id="220748080">
          <w:blockQuote w:val="1"/>
          <w:marLeft w:val="720"/>
          <w:marRight w:val="720"/>
          <w:marTop w:val="100"/>
          <w:marBottom w:val="100"/>
          <w:divBdr>
            <w:top w:val="none" w:sz="0" w:space="0" w:color="auto"/>
            <w:left w:val="none" w:sz="0" w:space="0" w:color="auto"/>
            <w:bottom w:val="none" w:sz="0" w:space="0" w:color="auto"/>
            <w:right w:val="none" w:sz="0" w:space="0" w:color="auto"/>
          </w:divBdr>
        </w:div>
        <w:div w:id="597712570">
          <w:blockQuote w:val="1"/>
          <w:marLeft w:val="720"/>
          <w:marRight w:val="720"/>
          <w:marTop w:val="100"/>
          <w:marBottom w:val="100"/>
          <w:divBdr>
            <w:top w:val="none" w:sz="0" w:space="0" w:color="auto"/>
            <w:left w:val="none" w:sz="0" w:space="0" w:color="auto"/>
            <w:bottom w:val="none" w:sz="0" w:space="0" w:color="auto"/>
            <w:right w:val="none" w:sz="0" w:space="0" w:color="auto"/>
          </w:divBdr>
        </w:div>
        <w:div w:id="810363233">
          <w:blockQuote w:val="1"/>
          <w:marLeft w:val="720"/>
          <w:marRight w:val="720"/>
          <w:marTop w:val="100"/>
          <w:marBottom w:val="100"/>
          <w:divBdr>
            <w:top w:val="none" w:sz="0" w:space="0" w:color="auto"/>
            <w:left w:val="none" w:sz="0" w:space="0" w:color="auto"/>
            <w:bottom w:val="none" w:sz="0" w:space="0" w:color="auto"/>
            <w:right w:val="none" w:sz="0" w:space="0" w:color="auto"/>
          </w:divBdr>
        </w:div>
        <w:div w:id="189223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798028">
      <w:bodyDiv w:val="1"/>
      <w:marLeft w:val="0"/>
      <w:marRight w:val="0"/>
      <w:marTop w:val="0"/>
      <w:marBottom w:val="0"/>
      <w:divBdr>
        <w:top w:val="none" w:sz="0" w:space="0" w:color="auto"/>
        <w:left w:val="none" w:sz="0" w:space="0" w:color="auto"/>
        <w:bottom w:val="none" w:sz="0" w:space="0" w:color="auto"/>
        <w:right w:val="none" w:sz="0" w:space="0" w:color="auto"/>
      </w:divBdr>
    </w:div>
    <w:div w:id="521826995">
      <w:bodyDiv w:val="1"/>
      <w:marLeft w:val="0"/>
      <w:marRight w:val="0"/>
      <w:marTop w:val="0"/>
      <w:marBottom w:val="0"/>
      <w:divBdr>
        <w:top w:val="none" w:sz="0" w:space="0" w:color="auto"/>
        <w:left w:val="none" w:sz="0" w:space="0" w:color="auto"/>
        <w:bottom w:val="none" w:sz="0" w:space="0" w:color="auto"/>
        <w:right w:val="none" w:sz="0" w:space="0" w:color="auto"/>
      </w:divBdr>
      <w:divsChild>
        <w:div w:id="1117019059">
          <w:marLeft w:val="0"/>
          <w:marRight w:val="0"/>
          <w:marTop w:val="0"/>
          <w:marBottom w:val="0"/>
          <w:divBdr>
            <w:top w:val="none" w:sz="0" w:space="0" w:color="auto"/>
            <w:left w:val="none" w:sz="0" w:space="0" w:color="auto"/>
            <w:bottom w:val="none" w:sz="0" w:space="0" w:color="auto"/>
            <w:right w:val="none" w:sz="0" w:space="0" w:color="auto"/>
          </w:divBdr>
          <w:divsChild>
            <w:div w:id="2066446523">
              <w:marLeft w:val="0"/>
              <w:marRight w:val="0"/>
              <w:marTop w:val="0"/>
              <w:marBottom w:val="0"/>
              <w:divBdr>
                <w:top w:val="none" w:sz="0" w:space="0" w:color="auto"/>
                <w:left w:val="none" w:sz="0" w:space="0" w:color="auto"/>
                <w:bottom w:val="none" w:sz="0" w:space="0" w:color="auto"/>
                <w:right w:val="none" w:sz="0" w:space="0" w:color="auto"/>
              </w:divBdr>
              <w:divsChild>
                <w:div w:id="1757819313">
                  <w:marLeft w:val="0"/>
                  <w:marRight w:val="0"/>
                  <w:marTop w:val="0"/>
                  <w:marBottom w:val="0"/>
                  <w:divBdr>
                    <w:top w:val="none" w:sz="0" w:space="0" w:color="auto"/>
                    <w:left w:val="none" w:sz="0" w:space="0" w:color="auto"/>
                    <w:bottom w:val="none" w:sz="0" w:space="0" w:color="auto"/>
                    <w:right w:val="none" w:sz="0" w:space="0" w:color="auto"/>
                  </w:divBdr>
                  <w:divsChild>
                    <w:div w:id="430004680">
                      <w:marLeft w:val="0"/>
                      <w:marRight w:val="0"/>
                      <w:marTop w:val="0"/>
                      <w:marBottom w:val="0"/>
                      <w:divBdr>
                        <w:top w:val="none" w:sz="0" w:space="0" w:color="auto"/>
                        <w:left w:val="none" w:sz="0" w:space="0" w:color="auto"/>
                        <w:bottom w:val="none" w:sz="0" w:space="0" w:color="auto"/>
                        <w:right w:val="none" w:sz="0" w:space="0" w:color="auto"/>
                      </w:divBdr>
                      <w:divsChild>
                        <w:div w:id="703601880">
                          <w:marLeft w:val="0"/>
                          <w:marRight w:val="0"/>
                          <w:marTop w:val="0"/>
                          <w:marBottom w:val="0"/>
                          <w:divBdr>
                            <w:top w:val="none" w:sz="0" w:space="0" w:color="auto"/>
                            <w:left w:val="none" w:sz="0" w:space="0" w:color="auto"/>
                            <w:bottom w:val="none" w:sz="0" w:space="0" w:color="auto"/>
                            <w:right w:val="none" w:sz="0" w:space="0" w:color="auto"/>
                          </w:divBdr>
                          <w:divsChild>
                            <w:div w:id="798186380">
                              <w:marLeft w:val="0"/>
                              <w:marRight w:val="0"/>
                              <w:marTop w:val="0"/>
                              <w:marBottom w:val="0"/>
                              <w:divBdr>
                                <w:top w:val="none" w:sz="0" w:space="0" w:color="auto"/>
                                <w:left w:val="none" w:sz="0" w:space="0" w:color="auto"/>
                                <w:bottom w:val="none" w:sz="0" w:space="0" w:color="auto"/>
                                <w:right w:val="none" w:sz="0" w:space="0" w:color="auto"/>
                              </w:divBdr>
                              <w:divsChild>
                                <w:div w:id="929853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884711">
          <w:marLeft w:val="0"/>
          <w:marRight w:val="0"/>
          <w:marTop w:val="0"/>
          <w:marBottom w:val="0"/>
          <w:divBdr>
            <w:top w:val="none" w:sz="0" w:space="0" w:color="auto"/>
            <w:left w:val="none" w:sz="0" w:space="0" w:color="auto"/>
            <w:bottom w:val="none" w:sz="0" w:space="0" w:color="auto"/>
            <w:right w:val="none" w:sz="0" w:space="0" w:color="auto"/>
          </w:divBdr>
          <w:divsChild>
            <w:div w:id="761100896">
              <w:marLeft w:val="0"/>
              <w:marRight w:val="0"/>
              <w:marTop w:val="0"/>
              <w:marBottom w:val="0"/>
              <w:divBdr>
                <w:top w:val="none" w:sz="0" w:space="0" w:color="auto"/>
                <w:left w:val="none" w:sz="0" w:space="0" w:color="auto"/>
                <w:bottom w:val="none" w:sz="0" w:space="0" w:color="auto"/>
                <w:right w:val="none" w:sz="0" w:space="0" w:color="auto"/>
              </w:divBdr>
              <w:divsChild>
                <w:div w:id="900292993">
                  <w:marLeft w:val="0"/>
                  <w:marRight w:val="0"/>
                  <w:marTop w:val="0"/>
                  <w:marBottom w:val="0"/>
                  <w:divBdr>
                    <w:top w:val="none" w:sz="0" w:space="0" w:color="auto"/>
                    <w:left w:val="none" w:sz="0" w:space="0" w:color="auto"/>
                    <w:bottom w:val="none" w:sz="0" w:space="0" w:color="auto"/>
                    <w:right w:val="none" w:sz="0" w:space="0" w:color="auto"/>
                  </w:divBdr>
                  <w:divsChild>
                    <w:div w:id="2031300699">
                      <w:marLeft w:val="0"/>
                      <w:marRight w:val="0"/>
                      <w:marTop w:val="0"/>
                      <w:marBottom w:val="0"/>
                      <w:divBdr>
                        <w:top w:val="none" w:sz="0" w:space="0" w:color="auto"/>
                        <w:left w:val="none" w:sz="0" w:space="0" w:color="auto"/>
                        <w:bottom w:val="none" w:sz="0" w:space="0" w:color="auto"/>
                        <w:right w:val="none" w:sz="0" w:space="0" w:color="auto"/>
                      </w:divBdr>
                      <w:divsChild>
                        <w:div w:id="518587996">
                          <w:marLeft w:val="0"/>
                          <w:marRight w:val="0"/>
                          <w:marTop w:val="0"/>
                          <w:marBottom w:val="0"/>
                          <w:divBdr>
                            <w:top w:val="none" w:sz="0" w:space="0" w:color="auto"/>
                            <w:left w:val="none" w:sz="0" w:space="0" w:color="auto"/>
                            <w:bottom w:val="none" w:sz="0" w:space="0" w:color="auto"/>
                            <w:right w:val="none" w:sz="0" w:space="0" w:color="auto"/>
                          </w:divBdr>
                          <w:divsChild>
                            <w:div w:id="1709061278">
                              <w:marLeft w:val="0"/>
                              <w:marRight w:val="0"/>
                              <w:marTop w:val="0"/>
                              <w:marBottom w:val="0"/>
                              <w:divBdr>
                                <w:top w:val="none" w:sz="0" w:space="0" w:color="auto"/>
                                <w:left w:val="none" w:sz="0" w:space="0" w:color="auto"/>
                                <w:bottom w:val="none" w:sz="0" w:space="0" w:color="auto"/>
                                <w:right w:val="none" w:sz="0" w:space="0" w:color="auto"/>
                              </w:divBdr>
                              <w:divsChild>
                                <w:div w:id="24002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170737">
          <w:marLeft w:val="0"/>
          <w:marRight w:val="0"/>
          <w:marTop w:val="0"/>
          <w:marBottom w:val="0"/>
          <w:divBdr>
            <w:top w:val="none" w:sz="0" w:space="0" w:color="auto"/>
            <w:left w:val="none" w:sz="0" w:space="0" w:color="auto"/>
            <w:bottom w:val="none" w:sz="0" w:space="0" w:color="auto"/>
            <w:right w:val="none" w:sz="0" w:space="0" w:color="auto"/>
          </w:divBdr>
          <w:divsChild>
            <w:div w:id="1038241372">
              <w:marLeft w:val="0"/>
              <w:marRight w:val="0"/>
              <w:marTop w:val="0"/>
              <w:marBottom w:val="0"/>
              <w:divBdr>
                <w:top w:val="none" w:sz="0" w:space="0" w:color="auto"/>
                <w:left w:val="none" w:sz="0" w:space="0" w:color="auto"/>
                <w:bottom w:val="none" w:sz="0" w:space="0" w:color="auto"/>
                <w:right w:val="none" w:sz="0" w:space="0" w:color="auto"/>
              </w:divBdr>
              <w:divsChild>
                <w:div w:id="20404472">
                  <w:marLeft w:val="0"/>
                  <w:marRight w:val="0"/>
                  <w:marTop w:val="0"/>
                  <w:marBottom w:val="0"/>
                  <w:divBdr>
                    <w:top w:val="none" w:sz="0" w:space="0" w:color="auto"/>
                    <w:left w:val="none" w:sz="0" w:space="0" w:color="auto"/>
                    <w:bottom w:val="none" w:sz="0" w:space="0" w:color="auto"/>
                    <w:right w:val="none" w:sz="0" w:space="0" w:color="auto"/>
                  </w:divBdr>
                  <w:divsChild>
                    <w:div w:id="498231603">
                      <w:marLeft w:val="0"/>
                      <w:marRight w:val="0"/>
                      <w:marTop w:val="0"/>
                      <w:marBottom w:val="0"/>
                      <w:divBdr>
                        <w:top w:val="none" w:sz="0" w:space="0" w:color="auto"/>
                        <w:left w:val="none" w:sz="0" w:space="0" w:color="auto"/>
                        <w:bottom w:val="none" w:sz="0" w:space="0" w:color="auto"/>
                        <w:right w:val="none" w:sz="0" w:space="0" w:color="auto"/>
                      </w:divBdr>
                      <w:divsChild>
                        <w:div w:id="570308235">
                          <w:marLeft w:val="0"/>
                          <w:marRight w:val="0"/>
                          <w:marTop w:val="0"/>
                          <w:marBottom w:val="0"/>
                          <w:divBdr>
                            <w:top w:val="none" w:sz="0" w:space="0" w:color="auto"/>
                            <w:left w:val="none" w:sz="0" w:space="0" w:color="auto"/>
                            <w:bottom w:val="none" w:sz="0" w:space="0" w:color="auto"/>
                            <w:right w:val="none" w:sz="0" w:space="0" w:color="auto"/>
                          </w:divBdr>
                          <w:divsChild>
                            <w:div w:id="201138856">
                              <w:marLeft w:val="0"/>
                              <w:marRight w:val="0"/>
                              <w:marTop w:val="0"/>
                              <w:marBottom w:val="0"/>
                              <w:divBdr>
                                <w:top w:val="none" w:sz="0" w:space="0" w:color="auto"/>
                                <w:left w:val="none" w:sz="0" w:space="0" w:color="auto"/>
                                <w:bottom w:val="none" w:sz="0" w:space="0" w:color="auto"/>
                                <w:right w:val="none" w:sz="0" w:space="0" w:color="auto"/>
                              </w:divBdr>
                              <w:divsChild>
                                <w:div w:id="196295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0338080">
          <w:marLeft w:val="0"/>
          <w:marRight w:val="0"/>
          <w:marTop w:val="0"/>
          <w:marBottom w:val="0"/>
          <w:divBdr>
            <w:top w:val="none" w:sz="0" w:space="0" w:color="auto"/>
            <w:left w:val="none" w:sz="0" w:space="0" w:color="auto"/>
            <w:bottom w:val="none" w:sz="0" w:space="0" w:color="auto"/>
            <w:right w:val="none" w:sz="0" w:space="0" w:color="auto"/>
          </w:divBdr>
          <w:divsChild>
            <w:div w:id="32660437">
              <w:marLeft w:val="0"/>
              <w:marRight w:val="0"/>
              <w:marTop w:val="0"/>
              <w:marBottom w:val="0"/>
              <w:divBdr>
                <w:top w:val="none" w:sz="0" w:space="0" w:color="auto"/>
                <w:left w:val="none" w:sz="0" w:space="0" w:color="auto"/>
                <w:bottom w:val="none" w:sz="0" w:space="0" w:color="auto"/>
                <w:right w:val="none" w:sz="0" w:space="0" w:color="auto"/>
              </w:divBdr>
              <w:divsChild>
                <w:div w:id="683437407">
                  <w:marLeft w:val="0"/>
                  <w:marRight w:val="0"/>
                  <w:marTop w:val="0"/>
                  <w:marBottom w:val="0"/>
                  <w:divBdr>
                    <w:top w:val="none" w:sz="0" w:space="0" w:color="auto"/>
                    <w:left w:val="none" w:sz="0" w:space="0" w:color="auto"/>
                    <w:bottom w:val="none" w:sz="0" w:space="0" w:color="auto"/>
                    <w:right w:val="none" w:sz="0" w:space="0" w:color="auto"/>
                  </w:divBdr>
                  <w:divsChild>
                    <w:div w:id="1292201512">
                      <w:marLeft w:val="0"/>
                      <w:marRight w:val="0"/>
                      <w:marTop w:val="0"/>
                      <w:marBottom w:val="0"/>
                      <w:divBdr>
                        <w:top w:val="none" w:sz="0" w:space="0" w:color="auto"/>
                        <w:left w:val="none" w:sz="0" w:space="0" w:color="auto"/>
                        <w:bottom w:val="none" w:sz="0" w:space="0" w:color="auto"/>
                        <w:right w:val="none" w:sz="0" w:space="0" w:color="auto"/>
                      </w:divBdr>
                      <w:divsChild>
                        <w:div w:id="2128309174">
                          <w:marLeft w:val="0"/>
                          <w:marRight w:val="0"/>
                          <w:marTop w:val="0"/>
                          <w:marBottom w:val="0"/>
                          <w:divBdr>
                            <w:top w:val="none" w:sz="0" w:space="0" w:color="auto"/>
                            <w:left w:val="none" w:sz="0" w:space="0" w:color="auto"/>
                            <w:bottom w:val="none" w:sz="0" w:space="0" w:color="auto"/>
                            <w:right w:val="none" w:sz="0" w:space="0" w:color="auto"/>
                          </w:divBdr>
                          <w:divsChild>
                            <w:div w:id="1362707297">
                              <w:marLeft w:val="0"/>
                              <w:marRight w:val="0"/>
                              <w:marTop w:val="0"/>
                              <w:marBottom w:val="0"/>
                              <w:divBdr>
                                <w:top w:val="none" w:sz="0" w:space="0" w:color="auto"/>
                                <w:left w:val="none" w:sz="0" w:space="0" w:color="auto"/>
                                <w:bottom w:val="none" w:sz="0" w:space="0" w:color="auto"/>
                                <w:right w:val="none" w:sz="0" w:space="0" w:color="auto"/>
                              </w:divBdr>
                              <w:divsChild>
                                <w:div w:id="19670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82381">
          <w:marLeft w:val="0"/>
          <w:marRight w:val="0"/>
          <w:marTop w:val="0"/>
          <w:marBottom w:val="0"/>
          <w:divBdr>
            <w:top w:val="none" w:sz="0" w:space="0" w:color="auto"/>
            <w:left w:val="none" w:sz="0" w:space="0" w:color="auto"/>
            <w:bottom w:val="none" w:sz="0" w:space="0" w:color="auto"/>
            <w:right w:val="none" w:sz="0" w:space="0" w:color="auto"/>
          </w:divBdr>
          <w:divsChild>
            <w:div w:id="1375538630">
              <w:marLeft w:val="0"/>
              <w:marRight w:val="0"/>
              <w:marTop w:val="0"/>
              <w:marBottom w:val="0"/>
              <w:divBdr>
                <w:top w:val="none" w:sz="0" w:space="0" w:color="auto"/>
                <w:left w:val="none" w:sz="0" w:space="0" w:color="auto"/>
                <w:bottom w:val="none" w:sz="0" w:space="0" w:color="auto"/>
                <w:right w:val="none" w:sz="0" w:space="0" w:color="auto"/>
              </w:divBdr>
              <w:divsChild>
                <w:div w:id="869755580">
                  <w:marLeft w:val="0"/>
                  <w:marRight w:val="0"/>
                  <w:marTop w:val="0"/>
                  <w:marBottom w:val="0"/>
                  <w:divBdr>
                    <w:top w:val="none" w:sz="0" w:space="0" w:color="auto"/>
                    <w:left w:val="none" w:sz="0" w:space="0" w:color="auto"/>
                    <w:bottom w:val="none" w:sz="0" w:space="0" w:color="auto"/>
                    <w:right w:val="none" w:sz="0" w:space="0" w:color="auto"/>
                  </w:divBdr>
                  <w:divsChild>
                    <w:div w:id="353456669">
                      <w:marLeft w:val="0"/>
                      <w:marRight w:val="0"/>
                      <w:marTop w:val="0"/>
                      <w:marBottom w:val="0"/>
                      <w:divBdr>
                        <w:top w:val="none" w:sz="0" w:space="0" w:color="auto"/>
                        <w:left w:val="none" w:sz="0" w:space="0" w:color="auto"/>
                        <w:bottom w:val="none" w:sz="0" w:space="0" w:color="auto"/>
                        <w:right w:val="none" w:sz="0" w:space="0" w:color="auto"/>
                      </w:divBdr>
                      <w:divsChild>
                        <w:div w:id="1598708139">
                          <w:marLeft w:val="0"/>
                          <w:marRight w:val="0"/>
                          <w:marTop w:val="0"/>
                          <w:marBottom w:val="0"/>
                          <w:divBdr>
                            <w:top w:val="none" w:sz="0" w:space="0" w:color="auto"/>
                            <w:left w:val="none" w:sz="0" w:space="0" w:color="auto"/>
                            <w:bottom w:val="none" w:sz="0" w:space="0" w:color="auto"/>
                            <w:right w:val="none" w:sz="0" w:space="0" w:color="auto"/>
                          </w:divBdr>
                          <w:divsChild>
                            <w:div w:id="505025593">
                              <w:marLeft w:val="0"/>
                              <w:marRight w:val="0"/>
                              <w:marTop w:val="0"/>
                              <w:marBottom w:val="0"/>
                              <w:divBdr>
                                <w:top w:val="none" w:sz="0" w:space="0" w:color="auto"/>
                                <w:left w:val="none" w:sz="0" w:space="0" w:color="auto"/>
                                <w:bottom w:val="none" w:sz="0" w:space="0" w:color="auto"/>
                                <w:right w:val="none" w:sz="0" w:space="0" w:color="auto"/>
                              </w:divBdr>
                              <w:divsChild>
                                <w:div w:id="66663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57981">
          <w:marLeft w:val="0"/>
          <w:marRight w:val="0"/>
          <w:marTop w:val="0"/>
          <w:marBottom w:val="0"/>
          <w:divBdr>
            <w:top w:val="none" w:sz="0" w:space="0" w:color="auto"/>
            <w:left w:val="none" w:sz="0" w:space="0" w:color="auto"/>
            <w:bottom w:val="none" w:sz="0" w:space="0" w:color="auto"/>
            <w:right w:val="none" w:sz="0" w:space="0" w:color="auto"/>
          </w:divBdr>
          <w:divsChild>
            <w:div w:id="1300309088">
              <w:marLeft w:val="0"/>
              <w:marRight w:val="0"/>
              <w:marTop w:val="0"/>
              <w:marBottom w:val="0"/>
              <w:divBdr>
                <w:top w:val="none" w:sz="0" w:space="0" w:color="auto"/>
                <w:left w:val="none" w:sz="0" w:space="0" w:color="auto"/>
                <w:bottom w:val="none" w:sz="0" w:space="0" w:color="auto"/>
                <w:right w:val="none" w:sz="0" w:space="0" w:color="auto"/>
              </w:divBdr>
              <w:divsChild>
                <w:div w:id="800418408">
                  <w:marLeft w:val="0"/>
                  <w:marRight w:val="0"/>
                  <w:marTop w:val="0"/>
                  <w:marBottom w:val="0"/>
                  <w:divBdr>
                    <w:top w:val="none" w:sz="0" w:space="0" w:color="auto"/>
                    <w:left w:val="none" w:sz="0" w:space="0" w:color="auto"/>
                    <w:bottom w:val="none" w:sz="0" w:space="0" w:color="auto"/>
                    <w:right w:val="none" w:sz="0" w:space="0" w:color="auto"/>
                  </w:divBdr>
                  <w:divsChild>
                    <w:div w:id="1445926104">
                      <w:marLeft w:val="0"/>
                      <w:marRight w:val="0"/>
                      <w:marTop w:val="0"/>
                      <w:marBottom w:val="0"/>
                      <w:divBdr>
                        <w:top w:val="none" w:sz="0" w:space="0" w:color="auto"/>
                        <w:left w:val="none" w:sz="0" w:space="0" w:color="auto"/>
                        <w:bottom w:val="none" w:sz="0" w:space="0" w:color="auto"/>
                        <w:right w:val="none" w:sz="0" w:space="0" w:color="auto"/>
                      </w:divBdr>
                      <w:divsChild>
                        <w:div w:id="1253978134">
                          <w:marLeft w:val="0"/>
                          <w:marRight w:val="0"/>
                          <w:marTop w:val="0"/>
                          <w:marBottom w:val="0"/>
                          <w:divBdr>
                            <w:top w:val="none" w:sz="0" w:space="0" w:color="auto"/>
                            <w:left w:val="none" w:sz="0" w:space="0" w:color="auto"/>
                            <w:bottom w:val="none" w:sz="0" w:space="0" w:color="auto"/>
                            <w:right w:val="none" w:sz="0" w:space="0" w:color="auto"/>
                          </w:divBdr>
                          <w:divsChild>
                            <w:div w:id="1165362555">
                              <w:marLeft w:val="0"/>
                              <w:marRight w:val="0"/>
                              <w:marTop w:val="0"/>
                              <w:marBottom w:val="0"/>
                              <w:divBdr>
                                <w:top w:val="none" w:sz="0" w:space="0" w:color="auto"/>
                                <w:left w:val="none" w:sz="0" w:space="0" w:color="auto"/>
                                <w:bottom w:val="none" w:sz="0" w:space="0" w:color="auto"/>
                                <w:right w:val="none" w:sz="0" w:space="0" w:color="auto"/>
                              </w:divBdr>
                              <w:divsChild>
                                <w:div w:id="104020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5849535">
      <w:bodyDiv w:val="1"/>
      <w:marLeft w:val="0"/>
      <w:marRight w:val="0"/>
      <w:marTop w:val="0"/>
      <w:marBottom w:val="0"/>
      <w:divBdr>
        <w:top w:val="none" w:sz="0" w:space="0" w:color="auto"/>
        <w:left w:val="none" w:sz="0" w:space="0" w:color="auto"/>
        <w:bottom w:val="none" w:sz="0" w:space="0" w:color="auto"/>
        <w:right w:val="none" w:sz="0" w:space="0" w:color="auto"/>
      </w:divBdr>
      <w:divsChild>
        <w:div w:id="17927033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7620994">
      <w:bodyDiv w:val="1"/>
      <w:marLeft w:val="0"/>
      <w:marRight w:val="0"/>
      <w:marTop w:val="0"/>
      <w:marBottom w:val="0"/>
      <w:divBdr>
        <w:top w:val="none" w:sz="0" w:space="0" w:color="auto"/>
        <w:left w:val="none" w:sz="0" w:space="0" w:color="auto"/>
        <w:bottom w:val="none" w:sz="0" w:space="0" w:color="auto"/>
        <w:right w:val="none" w:sz="0" w:space="0" w:color="auto"/>
      </w:divBdr>
    </w:div>
    <w:div w:id="1819885065">
      <w:bodyDiv w:val="1"/>
      <w:marLeft w:val="0"/>
      <w:marRight w:val="0"/>
      <w:marTop w:val="0"/>
      <w:marBottom w:val="0"/>
      <w:divBdr>
        <w:top w:val="none" w:sz="0" w:space="0" w:color="auto"/>
        <w:left w:val="none" w:sz="0" w:space="0" w:color="auto"/>
        <w:bottom w:val="none" w:sz="0" w:space="0" w:color="auto"/>
        <w:right w:val="none" w:sz="0" w:space="0" w:color="auto"/>
      </w:divBdr>
      <w:divsChild>
        <w:div w:id="67387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910187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41529116">
      <w:bodyDiv w:val="1"/>
      <w:marLeft w:val="0"/>
      <w:marRight w:val="0"/>
      <w:marTop w:val="0"/>
      <w:marBottom w:val="0"/>
      <w:divBdr>
        <w:top w:val="none" w:sz="0" w:space="0" w:color="auto"/>
        <w:left w:val="none" w:sz="0" w:space="0" w:color="auto"/>
        <w:bottom w:val="none" w:sz="0" w:space="0" w:color="auto"/>
        <w:right w:val="none" w:sz="0" w:space="0" w:color="auto"/>
      </w:divBdr>
      <w:divsChild>
        <w:div w:id="2011710555">
          <w:marLeft w:val="0"/>
          <w:marRight w:val="0"/>
          <w:marTop w:val="0"/>
          <w:marBottom w:val="0"/>
          <w:divBdr>
            <w:top w:val="none" w:sz="0" w:space="0" w:color="auto"/>
            <w:left w:val="none" w:sz="0" w:space="0" w:color="auto"/>
            <w:bottom w:val="none" w:sz="0" w:space="0" w:color="auto"/>
            <w:right w:val="none" w:sz="0" w:space="0" w:color="auto"/>
          </w:divBdr>
          <w:divsChild>
            <w:div w:id="867525445">
              <w:marLeft w:val="0"/>
              <w:marRight w:val="0"/>
              <w:marTop w:val="0"/>
              <w:marBottom w:val="0"/>
              <w:divBdr>
                <w:top w:val="none" w:sz="0" w:space="0" w:color="auto"/>
                <w:left w:val="none" w:sz="0" w:space="0" w:color="auto"/>
                <w:bottom w:val="none" w:sz="0" w:space="0" w:color="auto"/>
                <w:right w:val="none" w:sz="0" w:space="0" w:color="auto"/>
              </w:divBdr>
              <w:divsChild>
                <w:div w:id="109447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814929">
          <w:marLeft w:val="0"/>
          <w:marRight w:val="0"/>
          <w:marTop w:val="0"/>
          <w:marBottom w:val="0"/>
          <w:divBdr>
            <w:top w:val="none" w:sz="0" w:space="0" w:color="auto"/>
            <w:left w:val="none" w:sz="0" w:space="0" w:color="auto"/>
            <w:bottom w:val="none" w:sz="0" w:space="0" w:color="auto"/>
            <w:right w:val="none" w:sz="0" w:space="0" w:color="auto"/>
          </w:divBdr>
          <w:divsChild>
            <w:div w:id="1842349290">
              <w:marLeft w:val="0"/>
              <w:marRight w:val="0"/>
              <w:marTop w:val="0"/>
              <w:marBottom w:val="0"/>
              <w:divBdr>
                <w:top w:val="none" w:sz="0" w:space="0" w:color="auto"/>
                <w:left w:val="none" w:sz="0" w:space="0" w:color="auto"/>
                <w:bottom w:val="none" w:sz="0" w:space="0" w:color="auto"/>
                <w:right w:val="none" w:sz="0" w:space="0" w:color="auto"/>
              </w:divBdr>
              <w:divsChild>
                <w:div w:id="7513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mit.irr.org/category/ra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ormonthink.com/essays-race-priesthood.ht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ilgrimslight.wordpress.com/2012/05/11/the-jerusalem-council/" TargetMode="External"/><Relationship Id="rId4" Type="http://schemas.openxmlformats.org/officeDocument/2006/relationships/webSettings" Target="webSettings.xml"/><Relationship Id="rId9" Type="http://schemas.openxmlformats.org/officeDocument/2006/relationships/hyperlink" Target="http://mit.irr.org/category/race"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SOffice\Templates\Syllabus%20Outlin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Syllabus Outline</Template>
  <TotalTime>4</TotalTime>
  <Pages>2</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Why Christianity is true but Mormonism is not: A dozen reasons</vt:lpstr>
    </vt:vector>
  </TitlesOfParts>
  <Company>Reflections Ministries</Company>
  <LinksUpToDate>false</LinksUpToDate>
  <CharactersWithSpaces>3465</CharactersWithSpaces>
  <SharedDoc>false</SharedDoc>
  <HLinks>
    <vt:vector size="120" baseType="variant">
      <vt:variant>
        <vt:i4>4259905</vt:i4>
      </vt:variant>
      <vt:variant>
        <vt:i4>57</vt:i4>
      </vt:variant>
      <vt:variant>
        <vt:i4>0</vt:i4>
      </vt:variant>
      <vt:variant>
        <vt:i4>5</vt:i4>
      </vt:variant>
      <vt:variant>
        <vt:lpwstr>http://www.utlm.org/</vt:lpwstr>
      </vt:variant>
      <vt:variant>
        <vt:lpwstr/>
      </vt:variant>
      <vt:variant>
        <vt:i4>2293886</vt:i4>
      </vt:variant>
      <vt:variant>
        <vt:i4>54</vt:i4>
      </vt:variant>
      <vt:variant>
        <vt:i4>0</vt:i4>
      </vt:variant>
      <vt:variant>
        <vt:i4>5</vt:i4>
      </vt:variant>
      <vt:variant>
        <vt:lpwstr>http://www.mrm.org/</vt:lpwstr>
      </vt:variant>
      <vt:variant>
        <vt:lpwstr/>
      </vt:variant>
      <vt:variant>
        <vt:i4>4915221</vt:i4>
      </vt:variant>
      <vt:variant>
        <vt:i4>51</vt:i4>
      </vt:variant>
      <vt:variant>
        <vt:i4>0</vt:i4>
      </vt:variant>
      <vt:variant>
        <vt:i4>5</vt:i4>
      </vt:variant>
      <vt:variant>
        <vt:lpwstr>http://www.mormoncurtain.com/</vt:lpwstr>
      </vt:variant>
      <vt:variant>
        <vt:lpwstr/>
      </vt:variant>
      <vt:variant>
        <vt:i4>6946861</vt:i4>
      </vt:variant>
      <vt:variant>
        <vt:i4>48</vt:i4>
      </vt:variant>
      <vt:variant>
        <vt:i4>0</vt:i4>
      </vt:variant>
      <vt:variant>
        <vt:i4>5</vt:i4>
      </vt:variant>
      <vt:variant>
        <vt:lpwstr>http://www.xmission.com/~research/central/index.htm</vt:lpwstr>
      </vt:variant>
      <vt:variant>
        <vt:lpwstr/>
      </vt:variant>
      <vt:variant>
        <vt:i4>3670142</vt:i4>
      </vt:variant>
      <vt:variant>
        <vt:i4>45</vt:i4>
      </vt:variant>
      <vt:variant>
        <vt:i4>0</vt:i4>
      </vt:variant>
      <vt:variant>
        <vt:i4>5</vt:i4>
      </vt:variant>
      <vt:variant>
        <vt:lpwstr>http://www.irr.org/</vt:lpwstr>
      </vt:variant>
      <vt:variant>
        <vt:lpwstr/>
      </vt:variant>
      <vt:variant>
        <vt:i4>6815857</vt:i4>
      </vt:variant>
      <vt:variant>
        <vt:i4>42</vt:i4>
      </vt:variant>
      <vt:variant>
        <vt:i4>0</vt:i4>
      </vt:variant>
      <vt:variant>
        <vt:i4>5</vt:i4>
      </vt:variant>
      <vt:variant>
        <vt:lpwstr>http://www.utlm.org/onlinebooks/changecontents.htm</vt:lpwstr>
      </vt:variant>
      <vt:variant>
        <vt:lpwstr/>
      </vt:variant>
      <vt:variant>
        <vt:i4>2687026</vt:i4>
      </vt:variant>
      <vt:variant>
        <vt:i4>39</vt:i4>
      </vt:variant>
      <vt:variant>
        <vt:i4>0</vt:i4>
      </vt:variant>
      <vt:variant>
        <vt:i4>5</vt:i4>
      </vt:variant>
      <vt:variant>
        <vt:lpwstr>http://www.mormonwiki.com/</vt:lpwstr>
      </vt:variant>
      <vt:variant>
        <vt:lpwstr/>
      </vt:variant>
      <vt:variant>
        <vt:i4>2097215</vt:i4>
      </vt:variant>
      <vt:variant>
        <vt:i4>36</vt:i4>
      </vt:variant>
      <vt:variant>
        <vt:i4>0</vt:i4>
      </vt:variant>
      <vt:variant>
        <vt:i4>5</vt:i4>
      </vt:variant>
      <vt:variant>
        <vt:lpwstr>http://www.mormonfortress.com/</vt:lpwstr>
      </vt:variant>
      <vt:variant>
        <vt:lpwstr/>
      </vt:variant>
      <vt:variant>
        <vt:i4>3342459</vt:i4>
      </vt:variant>
      <vt:variant>
        <vt:i4>33</vt:i4>
      </vt:variant>
      <vt:variant>
        <vt:i4>0</vt:i4>
      </vt:variant>
      <vt:variant>
        <vt:i4>5</vt:i4>
      </vt:variant>
      <vt:variant>
        <vt:lpwstr>http://www.fairlds.org/</vt:lpwstr>
      </vt:variant>
      <vt:variant>
        <vt:lpwstr/>
      </vt:variant>
      <vt:variant>
        <vt:i4>327755</vt:i4>
      </vt:variant>
      <vt:variant>
        <vt:i4>30</vt:i4>
      </vt:variant>
      <vt:variant>
        <vt:i4>0</vt:i4>
      </vt:variant>
      <vt:variant>
        <vt:i4>5</vt:i4>
      </vt:variant>
      <vt:variant>
        <vt:lpwstr>http://mormonism.us/</vt:lpwstr>
      </vt:variant>
      <vt:variant>
        <vt:lpwstr/>
      </vt:variant>
      <vt:variant>
        <vt:i4>3080231</vt:i4>
      </vt:variant>
      <vt:variant>
        <vt:i4>27</vt:i4>
      </vt:variant>
      <vt:variant>
        <vt:i4>0</vt:i4>
      </vt:variant>
      <vt:variant>
        <vt:i4>5</vt:i4>
      </vt:variant>
      <vt:variant>
        <vt:lpwstr>http://www.lightplanet.com/mormons/</vt:lpwstr>
      </vt:variant>
      <vt:variant>
        <vt:lpwstr/>
      </vt:variant>
      <vt:variant>
        <vt:i4>6815778</vt:i4>
      </vt:variant>
      <vt:variant>
        <vt:i4>24</vt:i4>
      </vt:variant>
      <vt:variant>
        <vt:i4>0</vt:i4>
      </vt:variant>
      <vt:variant>
        <vt:i4>5</vt:i4>
      </vt:variant>
      <vt:variant>
        <vt:lpwstr>http://farms.byu.edu/publications/jbms/</vt:lpwstr>
      </vt:variant>
      <vt:variant>
        <vt:lpwstr/>
      </vt:variant>
      <vt:variant>
        <vt:i4>131140</vt:i4>
      </vt:variant>
      <vt:variant>
        <vt:i4>21</vt:i4>
      </vt:variant>
      <vt:variant>
        <vt:i4>0</vt:i4>
      </vt:variant>
      <vt:variant>
        <vt:i4>5</vt:i4>
      </vt:variant>
      <vt:variant>
        <vt:lpwstr>http://farms.byu.edu/publications/review/</vt:lpwstr>
      </vt:variant>
      <vt:variant>
        <vt:lpwstr/>
      </vt:variant>
      <vt:variant>
        <vt:i4>2556010</vt:i4>
      </vt:variant>
      <vt:variant>
        <vt:i4>18</vt:i4>
      </vt:variant>
      <vt:variant>
        <vt:i4>0</vt:i4>
      </vt:variant>
      <vt:variant>
        <vt:i4>5</vt:i4>
      </vt:variant>
      <vt:variant>
        <vt:lpwstr>http://www.dialoguejournal.com/</vt:lpwstr>
      </vt:variant>
      <vt:variant>
        <vt:lpwstr/>
      </vt:variant>
      <vt:variant>
        <vt:i4>4653066</vt:i4>
      </vt:variant>
      <vt:variant>
        <vt:i4>15</vt:i4>
      </vt:variant>
      <vt:variant>
        <vt:i4>0</vt:i4>
      </vt:variant>
      <vt:variant>
        <vt:i4>5</vt:i4>
      </vt:variant>
      <vt:variant>
        <vt:lpwstr>http://www.lib.byu.edu/Macmillan/</vt:lpwstr>
      </vt:variant>
      <vt:variant>
        <vt:lpwstr/>
      </vt:variant>
      <vt:variant>
        <vt:i4>2621492</vt:i4>
      </vt:variant>
      <vt:variant>
        <vt:i4>12</vt:i4>
      </vt:variant>
      <vt:variant>
        <vt:i4>0</vt:i4>
      </vt:variant>
      <vt:variant>
        <vt:i4>5</vt:i4>
      </vt:variant>
      <vt:variant>
        <vt:lpwstr>http://www.mormon.org/</vt:lpwstr>
      </vt:variant>
      <vt:variant>
        <vt:lpwstr/>
      </vt:variant>
      <vt:variant>
        <vt:i4>3932264</vt:i4>
      </vt:variant>
      <vt:variant>
        <vt:i4>9</vt:i4>
      </vt:variant>
      <vt:variant>
        <vt:i4>0</vt:i4>
      </vt:variant>
      <vt:variant>
        <vt:i4>5</vt:i4>
      </vt:variant>
      <vt:variant>
        <vt:lpwstr>http://www.lds.org/</vt:lpwstr>
      </vt:variant>
      <vt:variant>
        <vt:lpwstr/>
      </vt:variant>
      <vt:variant>
        <vt:i4>5373958</vt:i4>
      </vt:variant>
      <vt:variant>
        <vt:i4>6</vt:i4>
      </vt:variant>
      <vt:variant>
        <vt:i4>0</vt:i4>
      </vt:variant>
      <vt:variant>
        <vt:i4>5</vt:i4>
      </vt:variant>
      <vt:variant>
        <vt:lpwstr>http://tinyurl.com/2dqg7v</vt:lpwstr>
      </vt:variant>
      <vt:variant>
        <vt:lpwstr/>
      </vt:variant>
      <vt:variant>
        <vt:i4>3211311</vt:i4>
      </vt:variant>
      <vt:variant>
        <vt:i4>3</vt:i4>
      </vt:variant>
      <vt:variant>
        <vt:i4>0</vt:i4>
      </vt:variant>
      <vt:variant>
        <vt:i4>5</vt:i4>
      </vt:variant>
      <vt:variant>
        <vt:lpwstr>http://www.lds.org/library/display/0,4945,11-1-13-1,00.html</vt:lpwstr>
      </vt:variant>
      <vt:variant>
        <vt:lpwstr/>
      </vt:variant>
      <vt:variant>
        <vt:i4>65630</vt:i4>
      </vt:variant>
      <vt:variant>
        <vt:i4>0</vt:i4>
      </vt:variant>
      <vt:variant>
        <vt:i4>0</vt:i4>
      </vt:variant>
      <vt:variant>
        <vt:i4>5</vt:i4>
      </vt:variant>
      <vt:variant>
        <vt:lpwstr>http://scriptures.lds.org/en/contents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Christianity and Mormonism on race</dc:title>
  <dc:creator>Robert M. Bowman, Jr.</dc:creator>
  <cp:lastModifiedBy>Rob Bowman</cp:lastModifiedBy>
  <cp:revision>4</cp:revision>
  <cp:lastPrinted>2016-12-09T18:38:00Z</cp:lastPrinted>
  <dcterms:created xsi:type="dcterms:W3CDTF">2016-12-10T19:58:00Z</dcterms:created>
  <dcterms:modified xsi:type="dcterms:W3CDTF">2016-12-10T20:01:00Z</dcterms:modified>
</cp:coreProperties>
</file>